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DAED4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2338D070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55A10EDC" w14:textId="128CF295" w:rsidR="00AE6AC2" w:rsidRDefault="00804CC3" w:rsidP="002D7B24">
      <w:pPr>
        <w:rPr>
          <w:rFonts w:ascii="Times New Roman" w:eastAsia="Calibri" w:hAnsi="Times New Roman"/>
          <w:b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6F0C64" w:rsidRPr="006F0C64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62DB32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66.5pt;height:81pt;visibility:visible;mso-wrap-style:square">
            <v:imagedata r:id="rId7" o:title=""/>
          </v:shape>
        </w:pict>
      </w:r>
    </w:p>
    <w:p w14:paraId="5B158C9F" w14:textId="77777777" w:rsidR="006F0C64" w:rsidRDefault="006F0C64" w:rsidP="002D7B24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1EC3F447" w14:textId="77777777" w:rsidR="00AE6AC2" w:rsidRPr="00AE6AC2" w:rsidRDefault="00AE6AC2" w:rsidP="00AE6AC2">
      <w:pPr>
        <w:overflowPunct/>
        <w:autoSpaceDE/>
        <w:autoSpaceDN/>
        <w:adjustRightInd/>
        <w:spacing w:after="60" w:line="300" w:lineRule="auto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AE6AC2">
        <w:rPr>
          <w:rFonts w:ascii="Times New Roman" w:eastAsia="Calibri" w:hAnsi="Times New Roman"/>
          <w:b/>
          <w:sz w:val="24"/>
          <w:szCs w:val="24"/>
          <w:lang w:val="bg-BG"/>
        </w:rPr>
        <w:t>ДО</w:t>
      </w:r>
      <w:r w:rsidR="00DB4728">
        <w:rPr>
          <w:rFonts w:ascii="Times New Roman" w:eastAsia="Calibri" w:hAnsi="Times New Roman"/>
          <w:b/>
          <w:sz w:val="24"/>
          <w:szCs w:val="24"/>
          <w:lang w:val="bg-BG"/>
        </w:rPr>
        <w:t>:</w:t>
      </w:r>
      <w:r w:rsidRPr="00AE6AC2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</w:p>
    <w:p w14:paraId="5E7EFFEA" w14:textId="77777777" w:rsidR="00CD474B" w:rsidRPr="00E667F6" w:rsidRDefault="00E667F6" w:rsidP="00CD474B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caps/>
          <w:sz w:val="24"/>
          <w:szCs w:val="24"/>
        </w:rPr>
        <w:t xml:space="preserve">Г-Н </w:t>
      </w:r>
      <w:r>
        <w:rPr>
          <w:rFonts w:ascii="Times New Roman" w:eastAsia="Calibri" w:hAnsi="Times New Roman"/>
          <w:b/>
          <w:caps/>
          <w:sz w:val="24"/>
          <w:szCs w:val="24"/>
          <w:lang w:val="bg-BG"/>
        </w:rPr>
        <w:t>красимир батолов</w:t>
      </w:r>
    </w:p>
    <w:p w14:paraId="492C8FB8" w14:textId="77777777" w:rsidR="00CD474B" w:rsidRPr="00CD474B" w:rsidRDefault="00CD474B" w:rsidP="00CD474B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CD474B">
        <w:rPr>
          <w:rFonts w:ascii="Times New Roman" w:eastAsia="Calibri" w:hAnsi="Times New Roman"/>
          <w:b/>
          <w:caps/>
          <w:sz w:val="24"/>
          <w:szCs w:val="24"/>
        </w:rPr>
        <w:t xml:space="preserve">УПРАВИТЕЛ </w:t>
      </w:r>
    </w:p>
    <w:p w14:paraId="4D926C45" w14:textId="77777777" w:rsidR="00CD474B" w:rsidRPr="00CD474B" w:rsidRDefault="00E667F6" w:rsidP="00CD474B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>
        <w:rPr>
          <w:rFonts w:ascii="Times New Roman" w:eastAsia="Calibri" w:hAnsi="Times New Roman"/>
          <w:b/>
          <w:caps/>
          <w:sz w:val="24"/>
          <w:szCs w:val="24"/>
        </w:rPr>
        <w:t>НА „</w:t>
      </w:r>
      <w:r>
        <w:rPr>
          <w:rFonts w:ascii="Times New Roman" w:eastAsia="Calibri" w:hAnsi="Times New Roman"/>
          <w:b/>
          <w:caps/>
          <w:sz w:val="24"/>
          <w:szCs w:val="24"/>
          <w:lang w:val="bg-BG"/>
        </w:rPr>
        <w:t>краси 777 - 2008</w:t>
      </w:r>
      <w:r w:rsidR="00CD474B" w:rsidRPr="00CD474B">
        <w:rPr>
          <w:rFonts w:ascii="Times New Roman" w:eastAsia="Calibri" w:hAnsi="Times New Roman"/>
          <w:b/>
          <w:caps/>
          <w:sz w:val="24"/>
          <w:szCs w:val="24"/>
        </w:rPr>
        <w:t xml:space="preserve">“ </w:t>
      </w:r>
      <w:r>
        <w:rPr>
          <w:rFonts w:ascii="Times New Roman" w:eastAsia="Calibri" w:hAnsi="Times New Roman"/>
          <w:b/>
          <w:caps/>
          <w:sz w:val="24"/>
          <w:szCs w:val="24"/>
          <w:lang w:val="bg-BG"/>
        </w:rPr>
        <w:t>е</w:t>
      </w:r>
      <w:r w:rsidR="00CD474B" w:rsidRPr="00CD474B">
        <w:rPr>
          <w:rFonts w:ascii="Times New Roman" w:eastAsia="Calibri" w:hAnsi="Times New Roman"/>
          <w:b/>
          <w:caps/>
          <w:sz w:val="24"/>
          <w:szCs w:val="24"/>
        </w:rPr>
        <w:t>ООД</w:t>
      </w:r>
    </w:p>
    <w:p w14:paraId="05507886" w14:textId="77777777" w:rsidR="00CD474B" w:rsidRDefault="00E667F6" w:rsidP="00CD474B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caps/>
          <w:sz w:val="24"/>
          <w:szCs w:val="24"/>
        </w:rPr>
        <w:t xml:space="preserve">УЛ. </w:t>
      </w:r>
      <w:r>
        <w:rPr>
          <w:rFonts w:ascii="Times New Roman" w:eastAsia="Calibri" w:hAnsi="Times New Roman"/>
          <w:b/>
          <w:caps/>
          <w:sz w:val="24"/>
          <w:szCs w:val="24"/>
          <w:lang w:val="bg-BG"/>
        </w:rPr>
        <w:t>стара планина</w:t>
      </w:r>
      <w:r w:rsidR="00CD474B" w:rsidRPr="00CD474B">
        <w:rPr>
          <w:rFonts w:ascii="Times New Roman" w:eastAsia="Calibri" w:hAnsi="Times New Roman"/>
          <w:b/>
          <w:caps/>
          <w:sz w:val="24"/>
          <w:szCs w:val="24"/>
        </w:rPr>
        <w:t xml:space="preserve"> № 2</w:t>
      </w:r>
      <w:r>
        <w:rPr>
          <w:rFonts w:ascii="Times New Roman" w:eastAsia="Calibri" w:hAnsi="Times New Roman"/>
          <w:b/>
          <w:caps/>
          <w:sz w:val="24"/>
          <w:szCs w:val="24"/>
          <w:lang w:val="bg-BG"/>
        </w:rPr>
        <w:t>5</w:t>
      </w:r>
      <w:r>
        <w:rPr>
          <w:rFonts w:ascii="Times New Roman" w:eastAsia="Calibri" w:hAnsi="Times New Roman"/>
          <w:b/>
          <w:caps/>
          <w:sz w:val="24"/>
          <w:szCs w:val="24"/>
        </w:rPr>
        <w:t>0</w:t>
      </w:r>
    </w:p>
    <w:p w14:paraId="7B2C5DE7" w14:textId="77777777" w:rsidR="00E667F6" w:rsidRDefault="00E667F6" w:rsidP="00CD474B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E667F6">
        <w:rPr>
          <w:rFonts w:ascii="Times New Roman" w:eastAsia="Calibri" w:hAnsi="Times New Roman"/>
          <w:b/>
          <w:caps/>
          <w:sz w:val="24"/>
          <w:szCs w:val="24"/>
          <w:lang w:val="bg-BG"/>
        </w:rPr>
        <w:t xml:space="preserve">5630 </w:t>
      </w:r>
      <w:r>
        <w:rPr>
          <w:rFonts w:ascii="Times New Roman" w:eastAsia="Calibri" w:hAnsi="Times New Roman"/>
          <w:b/>
          <w:caps/>
          <w:sz w:val="24"/>
          <w:szCs w:val="24"/>
          <w:lang w:val="bg-BG"/>
        </w:rPr>
        <w:t>с. орешак</w:t>
      </w:r>
    </w:p>
    <w:p w14:paraId="701B7415" w14:textId="77777777" w:rsidR="00E667F6" w:rsidRPr="00E667F6" w:rsidRDefault="00E667F6" w:rsidP="00CD474B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caps/>
          <w:sz w:val="24"/>
          <w:szCs w:val="24"/>
          <w:lang w:val="bg-BG"/>
        </w:rPr>
        <w:t>община троян</w:t>
      </w:r>
    </w:p>
    <w:p w14:paraId="68412B8F" w14:textId="77777777" w:rsidR="00DB4728" w:rsidRPr="00DB4728" w:rsidRDefault="00DB4728" w:rsidP="00DB4728">
      <w:pPr>
        <w:overflowPunct/>
        <w:autoSpaceDE/>
        <w:autoSpaceDN/>
        <w:adjustRightInd/>
        <w:spacing w:after="60" w:line="20" w:lineRule="atLeast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</w:p>
    <w:p w14:paraId="2730F660" w14:textId="77777777" w:rsidR="00DB4728" w:rsidRPr="00426F48" w:rsidRDefault="00DB4728" w:rsidP="00DB4728">
      <w:pPr>
        <w:overflowPunct/>
        <w:autoSpaceDE/>
        <w:autoSpaceDN/>
        <w:adjustRightInd/>
        <w:spacing w:after="60" w:line="20" w:lineRule="atLeast"/>
        <w:contextualSpacing/>
        <w:jc w:val="both"/>
        <w:textAlignment w:val="auto"/>
        <w:rPr>
          <w:rFonts w:ascii="Times New Roman" w:eastAsia="Calibri" w:hAnsi="Times New Roman"/>
          <w:b/>
          <w:caps/>
          <w:sz w:val="16"/>
          <w:szCs w:val="16"/>
        </w:rPr>
      </w:pPr>
    </w:p>
    <w:p w14:paraId="1C688A28" w14:textId="77777777" w:rsidR="00DB4728" w:rsidRPr="00DB4728" w:rsidRDefault="00DB4728" w:rsidP="00DB4728">
      <w:pPr>
        <w:overflowPunct/>
        <w:autoSpaceDE/>
        <w:autoSpaceDN/>
        <w:adjustRightInd/>
        <w:spacing w:after="60" w:line="20" w:lineRule="atLeast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DB4728">
        <w:rPr>
          <w:rFonts w:ascii="Times New Roman" w:eastAsia="Calibri" w:hAnsi="Times New Roman"/>
          <w:b/>
          <w:caps/>
          <w:sz w:val="24"/>
          <w:szCs w:val="24"/>
        </w:rPr>
        <w:t>КОПИЕ ДО:</w:t>
      </w:r>
    </w:p>
    <w:p w14:paraId="7188ECBB" w14:textId="77777777" w:rsidR="00AE6AC2" w:rsidRPr="00CD474B" w:rsidRDefault="00CD474B" w:rsidP="00DB4728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caps/>
          <w:sz w:val="24"/>
          <w:szCs w:val="24"/>
        </w:rPr>
        <w:t xml:space="preserve">ОБЩИНА </w:t>
      </w:r>
      <w:r w:rsidR="00E667F6" w:rsidRPr="00E667F6">
        <w:rPr>
          <w:rFonts w:ascii="Times New Roman" w:eastAsia="Calibri" w:hAnsi="Times New Roman"/>
          <w:b/>
          <w:caps/>
          <w:sz w:val="24"/>
          <w:szCs w:val="24"/>
        </w:rPr>
        <w:t>ТРОЯН</w:t>
      </w:r>
    </w:p>
    <w:p w14:paraId="2CEEB7B9" w14:textId="77777777" w:rsidR="00DB4728" w:rsidRPr="00311411" w:rsidRDefault="00DB4728" w:rsidP="00DB4728">
      <w:pPr>
        <w:overflowPunct/>
        <w:autoSpaceDE/>
        <w:autoSpaceDN/>
        <w:adjustRightInd/>
        <w:spacing w:after="60" w:line="300" w:lineRule="auto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</w:p>
    <w:p w14:paraId="5D0AFC5D" w14:textId="77777777" w:rsidR="00AE6AC2" w:rsidRPr="00AE6AC2" w:rsidRDefault="00AE6AC2" w:rsidP="009A4D7C">
      <w:pPr>
        <w:overflowPunct/>
        <w:autoSpaceDE/>
        <w:autoSpaceDN/>
        <w:adjustRightInd/>
        <w:spacing w:after="200"/>
        <w:ind w:firstLine="567"/>
        <w:contextualSpacing/>
        <w:jc w:val="both"/>
        <w:textAlignment w:val="auto"/>
        <w:rPr>
          <w:rFonts w:ascii="Times New Roman" w:eastAsia="Calibri" w:hAnsi="Times New Roman"/>
          <w:i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b/>
          <w:bCs/>
          <w:iCs/>
          <w:color w:val="000000"/>
          <w:sz w:val="24"/>
          <w:szCs w:val="24"/>
          <w:u w:val="single"/>
          <w:lang w:val="bg-BG"/>
        </w:rPr>
        <w:t>Относно:</w:t>
      </w:r>
      <w:r w:rsidRPr="00AE6AC2">
        <w:rPr>
          <w:rFonts w:ascii="Times New Roman" w:eastAsia="Calibri" w:hAnsi="Times New Roman"/>
          <w:b/>
          <w:bCs/>
          <w:iCs/>
          <w:color w:val="000000"/>
          <w:sz w:val="24"/>
          <w:szCs w:val="24"/>
          <w:lang w:val="bg-BG"/>
        </w:rPr>
        <w:t xml:space="preserve"> </w:t>
      </w:r>
      <w:r w:rsidR="00DB4728" w:rsidRPr="00DB4728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Инвестиционно предложение (ИП) „</w:t>
      </w:r>
      <w:r w:rsidR="00E667F6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Изграждане на хотелски комплекс в ПИ с идентификатор 53707.501.9575 с. Орешак, общ</w:t>
      </w:r>
      <w:r w:rsidR="00E667F6" w:rsidRPr="00E667F6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.</w:t>
      </w:r>
      <w:r w:rsidR="00E667F6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Троян</w:t>
      </w:r>
      <w:r w:rsidR="00DB4728" w:rsidRPr="00DB4728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“</w:t>
      </w:r>
    </w:p>
    <w:p w14:paraId="0980528E" w14:textId="77777777" w:rsidR="00321C35" w:rsidRPr="00311411" w:rsidRDefault="00321C35" w:rsidP="00AE6AC2">
      <w:pPr>
        <w:overflowPunct/>
        <w:autoSpaceDE/>
        <w:autoSpaceDN/>
        <w:adjustRightInd/>
        <w:spacing w:after="60" w:line="300" w:lineRule="auto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1AEBD21A" w14:textId="77777777" w:rsidR="00321C35" w:rsidRDefault="00CD474B" w:rsidP="00DB4728">
      <w:pPr>
        <w:overflowPunct/>
        <w:autoSpaceDE/>
        <w:autoSpaceDN/>
        <w:adjustRightInd/>
        <w:spacing w:after="60" w:line="300" w:lineRule="auto"/>
        <w:ind w:firstLine="567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>УВАЖАЕМИ ГОСПОДИН</w:t>
      </w:r>
      <w:r w:rsidR="00E667F6" w:rsidRPr="00E667F6">
        <w:t xml:space="preserve"> </w:t>
      </w:r>
      <w:r w:rsidR="00E667F6" w:rsidRPr="00E667F6">
        <w:rPr>
          <w:rFonts w:ascii="Times New Roman" w:eastAsia="Calibri" w:hAnsi="Times New Roman"/>
          <w:b/>
          <w:sz w:val="24"/>
          <w:szCs w:val="24"/>
          <w:lang w:val="bg-BG"/>
        </w:rPr>
        <w:t>БАТОЛОВ</w:t>
      </w:r>
      <w:r w:rsidR="00DB4728" w:rsidRPr="00DB4728">
        <w:rPr>
          <w:rFonts w:ascii="Times New Roman" w:eastAsia="Calibri" w:hAnsi="Times New Roman"/>
          <w:b/>
          <w:sz w:val="24"/>
          <w:szCs w:val="24"/>
          <w:lang w:val="bg-BG"/>
        </w:rPr>
        <w:t>,</w:t>
      </w:r>
    </w:p>
    <w:p w14:paraId="63E7F1FB" w14:textId="77777777" w:rsidR="00FE535B" w:rsidRPr="00311411" w:rsidRDefault="00FE535B" w:rsidP="00DB4728">
      <w:pPr>
        <w:overflowPunct/>
        <w:autoSpaceDE/>
        <w:autoSpaceDN/>
        <w:adjustRightInd/>
        <w:spacing w:after="60" w:line="300" w:lineRule="auto"/>
        <w:ind w:firstLine="567"/>
        <w:jc w:val="both"/>
        <w:textAlignment w:val="auto"/>
        <w:rPr>
          <w:rFonts w:ascii="Times New Roman" w:eastAsia="Calibri" w:hAnsi="Times New Roman"/>
          <w:b/>
          <w:sz w:val="6"/>
          <w:szCs w:val="6"/>
          <w:lang w:val="bg-BG"/>
        </w:rPr>
      </w:pPr>
    </w:p>
    <w:p w14:paraId="543B0F69" w14:textId="77777777" w:rsidR="00DB4728" w:rsidRPr="00DB4728" w:rsidRDefault="00DB4728" w:rsidP="00426F4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Приемаме представената от Вас документация като информиране на ко</w:t>
      </w:r>
      <w:r>
        <w:rPr>
          <w:rFonts w:ascii="Times New Roman" w:eastAsia="Calibri" w:hAnsi="Times New Roman"/>
          <w:sz w:val="24"/>
          <w:szCs w:val="24"/>
          <w:lang w:val="bg-BG"/>
        </w:rPr>
        <w:t>мпетент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ния орган по околна среда по чл. 95, ал. 1 от Закона за опазване на околната среда (обн. ДВ бр. 91/25.09.2002 г.) и чл. 4, ал. 1 от Наредбата за условията и реда за извършване на оценка на въздействие върху околната среда (Наредба за ОВОС, обн. ДВ бр. 25/18.03.2003 г.),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ДВ бр.73/11.09.2007 г.). </w:t>
      </w:r>
    </w:p>
    <w:p w14:paraId="78CB1831" w14:textId="77777777" w:rsidR="00DB4728" w:rsidRPr="00DB4728" w:rsidRDefault="00DB4728" w:rsidP="00426F4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226C02F8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24BA9E9D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b/>
          <w:sz w:val="24"/>
          <w:szCs w:val="24"/>
          <w:lang w:val="bg-BG"/>
        </w:rPr>
        <w:t>I. По отношение на изискванията за оценка на въздействието върху околната среда (ОВОС) на инвестиционни предложения по глава шеста, раздел III от ЗООС:</w:t>
      </w:r>
    </w:p>
    <w:p w14:paraId="2663C18E" w14:textId="77777777" w:rsidR="00185A85" w:rsidRDefault="001013B1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013B1">
        <w:rPr>
          <w:rFonts w:ascii="Times New Roman" w:eastAsia="Calibri" w:hAnsi="Times New Roman"/>
          <w:sz w:val="24"/>
          <w:szCs w:val="24"/>
          <w:lang w:val="bg-BG"/>
        </w:rPr>
        <w:t>Предме</w:t>
      </w:r>
      <w:r w:rsidR="00CB0637">
        <w:rPr>
          <w:rFonts w:ascii="Times New Roman" w:eastAsia="Calibri" w:hAnsi="Times New Roman"/>
          <w:sz w:val="24"/>
          <w:szCs w:val="24"/>
          <w:lang w:val="bg-BG"/>
        </w:rPr>
        <w:t>т на инвестиционното предложение</w:t>
      </w:r>
      <w:r w:rsidRPr="001013B1">
        <w:rPr>
          <w:rFonts w:ascii="Times New Roman" w:eastAsia="Calibri" w:hAnsi="Times New Roman"/>
          <w:sz w:val="24"/>
          <w:szCs w:val="24"/>
          <w:lang w:val="bg-BG"/>
        </w:rPr>
        <w:t xml:space="preserve"> е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изграждане на </w:t>
      </w:r>
      <w:r w:rsidRPr="001013B1">
        <w:rPr>
          <w:rFonts w:ascii="Times New Roman" w:eastAsia="Calibri" w:hAnsi="Times New Roman"/>
          <w:sz w:val="24"/>
          <w:szCs w:val="24"/>
          <w:lang w:val="bg-BG"/>
        </w:rPr>
        <w:t>хотелски комплекс в ПИ с идентиф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икатор 53707.501.9575 с. Орешак. </w:t>
      </w:r>
      <w:r w:rsidR="00B67689">
        <w:rPr>
          <w:rFonts w:ascii="Times New Roman" w:eastAsia="Calibri" w:hAnsi="Times New Roman"/>
          <w:sz w:val="24"/>
          <w:szCs w:val="24"/>
          <w:lang w:val="bg-BG"/>
        </w:rPr>
        <w:t>Хотелският к</w:t>
      </w:r>
      <w:r>
        <w:rPr>
          <w:rFonts w:ascii="Times New Roman" w:eastAsia="Calibri" w:hAnsi="Times New Roman"/>
          <w:sz w:val="24"/>
          <w:szCs w:val="24"/>
          <w:lang w:val="bg-BG"/>
        </w:rPr>
        <w:t>омплекс</w:t>
      </w:r>
      <w:r w:rsidR="00B67689">
        <w:rPr>
          <w:rFonts w:ascii="Times New Roman" w:eastAsia="Calibri" w:hAnsi="Times New Roman"/>
          <w:sz w:val="24"/>
          <w:szCs w:val="24"/>
          <w:lang w:val="bg-BG"/>
        </w:rPr>
        <w:t xml:space="preserve"> включва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126 места за настаняване, разпределени в 28 хотелски стаи и 10 апартамента. В южната</w:t>
      </w:r>
      <w:r w:rsidR="00B67689">
        <w:rPr>
          <w:rFonts w:ascii="Times New Roman" w:eastAsia="Calibri" w:hAnsi="Times New Roman"/>
          <w:sz w:val="24"/>
          <w:szCs w:val="24"/>
          <w:lang w:val="bg-BG"/>
        </w:rPr>
        <w:t xml:space="preserve"> част</w:t>
      </w:r>
      <w:r w:rsidR="00CB0637">
        <w:rPr>
          <w:rFonts w:ascii="Times New Roman" w:eastAsia="Calibri" w:hAnsi="Times New Roman"/>
          <w:sz w:val="24"/>
          <w:szCs w:val="24"/>
          <w:lang w:val="bg-BG"/>
        </w:rPr>
        <w:t xml:space="preserve"> на </w:t>
      </w:r>
      <w:r w:rsidR="00CB0637" w:rsidRPr="00CB0637">
        <w:rPr>
          <w:rFonts w:ascii="Times New Roman" w:eastAsia="Calibri" w:hAnsi="Times New Roman"/>
          <w:sz w:val="24"/>
          <w:szCs w:val="24"/>
          <w:lang w:val="bg-BG"/>
        </w:rPr>
        <w:t>хотел</w:t>
      </w:r>
      <w:r w:rsidR="00CB0637">
        <w:rPr>
          <w:rFonts w:ascii="Times New Roman" w:eastAsia="Calibri" w:hAnsi="Times New Roman"/>
          <w:sz w:val="24"/>
          <w:szCs w:val="24"/>
          <w:lang w:val="bg-BG"/>
        </w:rPr>
        <w:t>-</w:t>
      </w:r>
      <w:r w:rsidR="00CB0637" w:rsidRPr="00CB0637">
        <w:rPr>
          <w:rFonts w:ascii="Times New Roman" w:eastAsia="Calibri" w:hAnsi="Times New Roman"/>
          <w:sz w:val="24"/>
          <w:szCs w:val="24"/>
          <w:lang w:val="bg-BG"/>
        </w:rPr>
        <w:t>ската сграда</w:t>
      </w:r>
      <w:r w:rsidR="00B67689">
        <w:rPr>
          <w:rFonts w:ascii="Times New Roman" w:eastAsia="Calibri" w:hAnsi="Times New Roman"/>
          <w:sz w:val="24"/>
          <w:szCs w:val="24"/>
          <w:lang w:val="bg-BG"/>
        </w:rPr>
        <w:t xml:space="preserve"> се предвиждат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ресторант, басейн </w:t>
      </w:r>
      <w:r w:rsidR="00B67689">
        <w:rPr>
          <w:rFonts w:ascii="Times New Roman" w:eastAsia="Calibri" w:hAnsi="Times New Roman"/>
          <w:sz w:val="24"/>
          <w:szCs w:val="24"/>
          <w:lang w:val="bg-BG"/>
        </w:rPr>
        <w:t xml:space="preserve">и </w:t>
      </w:r>
      <w:r>
        <w:rPr>
          <w:rFonts w:ascii="Times New Roman" w:eastAsia="Calibri" w:hAnsi="Times New Roman"/>
          <w:sz w:val="24"/>
          <w:szCs w:val="24"/>
          <w:lang w:val="bg-BG"/>
        </w:rPr>
        <w:t>конферентна зала</w:t>
      </w:r>
      <w:r w:rsidR="00B67689">
        <w:rPr>
          <w:rFonts w:ascii="Times New Roman" w:eastAsia="Calibri" w:hAnsi="Times New Roman"/>
          <w:sz w:val="24"/>
          <w:szCs w:val="24"/>
          <w:lang w:val="bg-BG"/>
        </w:rPr>
        <w:t xml:space="preserve">. </w:t>
      </w:r>
      <w:r w:rsidR="00CB0637">
        <w:rPr>
          <w:rFonts w:ascii="Times New Roman" w:eastAsia="Calibri" w:hAnsi="Times New Roman"/>
          <w:sz w:val="24"/>
          <w:szCs w:val="24"/>
          <w:lang w:val="bg-BG"/>
        </w:rPr>
        <w:t>З</w:t>
      </w:r>
      <w:r w:rsidR="00B67689">
        <w:rPr>
          <w:rFonts w:ascii="Times New Roman" w:eastAsia="Calibri" w:hAnsi="Times New Roman"/>
          <w:sz w:val="24"/>
          <w:szCs w:val="24"/>
          <w:lang w:val="bg-BG"/>
        </w:rPr>
        <w:t>а гостите на хотел</w:t>
      </w:r>
      <w:r w:rsidR="00CB0637">
        <w:rPr>
          <w:rFonts w:ascii="Times New Roman" w:eastAsia="Calibri" w:hAnsi="Times New Roman"/>
          <w:sz w:val="24"/>
          <w:szCs w:val="24"/>
          <w:lang w:val="bg-BG"/>
        </w:rPr>
        <w:t>а</w:t>
      </w:r>
      <w:r w:rsidR="00B67689">
        <w:rPr>
          <w:rFonts w:ascii="Times New Roman" w:eastAsia="Calibri" w:hAnsi="Times New Roman"/>
          <w:sz w:val="24"/>
          <w:szCs w:val="24"/>
          <w:lang w:val="bg-BG"/>
        </w:rPr>
        <w:t>, ще се обособи паркинг с 27 паркоместа за автомобили и 5</w:t>
      </w:r>
      <w:r w:rsidR="00B67689" w:rsidRPr="00B67689">
        <w:t xml:space="preserve"> </w:t>
      </w:r>
      <w:r w:rsidR="00B67689" w:rsidRPr="00B67689">
        <w:rPr>
          <w:rFonts w:ascii="Times New Roman" w:eastAsia="Calibri" w:hAnsi="Times New Roman"/>
          <w:sz w:val="24"/>
          <w:szCs w:val="24"/>
          <w:lang w:val="bg-BG"/>
        </w:rPr>
        <w:t>паркоместа за</w:t>
      </w:r>
      <w:r w:rsidR="00B67689">
        <w:rPr>
          <w:rFonts w:ascii="Times New Roman" w:eastAsia="Calibri" w:hAnsi="Times New Roman"/>
          <w:sz w:val="24"/>
          <w:szCs w:val="24"/>
          <w:lang w:val="bg-BG"/>
        </w:rPr>
        <w:t xml:space="preserve"> велосипеди.</w:t>
      </w:r>
      <w:r w:rsidR="00CB0637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5C053A3A" w14:textId="77777777" w:rsidR="00714147" w:rsidRPr="00714147" w:rsidRDefault="00714147" w:rsidP="00714147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714147">
        <w:rPr>
          <w:rFonts w:ascii="Times New Roman" w:eastAsia="Calibri" w:hAnsi="Times New Roman"/>
          <w:sz w:val="24"/>
          <w:szCs w:val="24"/>
          <w:lang w:val="bg-BG"/>
        </w:rPr>
        <w:t>За реализацията на ИП не се налага изграждане на нова пътна инфраструктура. Имотът е водоснабден от съществуващ уличен водопровод, стопанисван от ВиК „Стене</w:t>
      </w:r>
      <w:r>
        <w:rPr>
          <w:rFonts w:ascii="Times New Roman" w:eastAsia="Calibri" w:hAnsi="Times New Roman"/>
          <w:sz w:val="24"/>
          <w:szCs w:val="24"/>
          <w:lang w:val="bg-BG"/>
        </w:rPr>
        <w:t>то“ ЕООД, гр. Троян чрез</w:t>
      </w:r>
      <w:r w:rsidRPr="00714147">
        <w:rPr>
          <w:rFonts w:ascii="Times New Roman" w:eastAsia="Calibri" w:hAnsi="Times New Roman"/>
          <w:sz w:val="24"/>
          <w:szCs w:val="24"/>
          <w:lang w:val="bg-BG"/>
        </w:rPr>
        <w:t xml:space="preserve"> водопроводно отклонение. В имота има изградени трафопост и водомерна шахта.</w:t>
      </w:r>
    </w:p>
    <w:p w14:paraId="4F97B483" w14:textId="77777777" w:rsidR="00714147" w:rsidRDefault="00714147" w:rsidP="00714147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714147">
        <w:rPr>
          <w:rFonts w:ascii="Times New Roman" w:eastAsia="Calibri" w:hAnsi="Times New Roman"/>
          <w:sz w:val="24"/>
          <w:szCs w:val="24"/>
          <w:lang w:val="bg-BG"/>
        </w:rPr>
        <w:lastRenderedPageBreak/>
        <w:t xml:space="preserve">Предвижда се образуваните </w:t>
      </w:r>
      <w:r>
        <w:rPr>
          <w:rFonts w:ascii="Times New Roman" w:eastAsia="Calibri" w:hAnsi="Times New Roman"/>
          <w:sz w:val="24"/>
          <w:szCs w:val="24"/>
          <w:lang w:val="bg-BG"/>
        </w:rPr>
        <w:t>отпадъчни</w:t>
      </w:r>
      <w:r w:rsidRPr="00714147">
        <w:rPr>
          <w:rFonts w:ascii="Times New Roman" w:eastAsia="Calibri" w:hAnsi="Times New Roman"/>
          <w:sz w:val="24"/>
          <w:szCs w:val="24"/>
          <w:lang w:val="bg-BG"/>
        </w:rPr>
        <w:t xml:space="preserve"> води от комплекса да се отвеждат в локална пречиствателна станция, след която пречистените води ще заустват във водоплътна изгребна яма. Дъждовните води от покривите ще се оттичат към зелените площи в имота.</w:t>
      </w:r>
    </w:p>
    <w:p w14:paraId="09F4DF95" w14:textId="77777777" w:rsidR="00CB0637" w:rsidRDefault="0032445B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Съгласно скица № 15-398682-18.03.2026г. на АГКК - гр. София, </w:t>
      </w:r>
      <w:r w:rsidRPr="0032445B">
        <w:rPr>
          <w:rFonts w:ascii="Times New Roman" w:eastAsia="Calibri" w:hAnsi="Times New Roman"/>
          <w:sz w:val="24"/>
          <w:szCs w:val="24"/>
          <w:lang w:val="bg-BG"/>
        </w:rPr>
        <w:t xml:space="preserve">ПИ с идентификатор 53707.501.9575 с. Орешак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е с трайно предназначение на </w:t>
      </w:r>
      <w:r w:rsidRPr="0032445B">
        <w:rPr>
          <w:rFonts w:ascii="Times New Roman" w:eastAsia="Calibri" w:hAnsi="Times New Roman"/>
          <w:sz w:val="24"/>
          <w:szCs w:val="24"/>
          <w:lang w:val="bg-BG"/>
        </w:rPr>
        <w:t>територия</w:t>
      </w:r>
      <w:r>
        <w:rPr>
          <w:rFonts w:ascii="Times New Roman" w:eastAsia="Calibri" w:hAnsi="Times New Roman"/>
          <w:sz w:val="24"/>
          <w:szCs w:val="24"/>
          <w:lang w:val="bg-BG"/>
        </w:rPr>
        <w:t>та</w:t>
      </w:r>
      <w:r w:rsidR="004C2CB7">
        <w:rPr>
          <w:rFonts w:ascii="Times New Roman" w:eastAsia="Calibri" w:hAnsi="Times New Roman"/>
          <w:sz w:val="24"/>
          <w:szCs w:val="24"/>
          <w:lang w:val="bg-BG"/>
        </w:rPr>
        <w:t>: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„у</w:t>
      </w:r>
      <w:r w:rsidRPr="0032445B">
        <w:rPr>
          <w:rFonts w:ascii="Times New Roman" w:eastAsia="Calibri" w:hAnsi="Times New Roman"/>
          <w:sz w:val="24"/>
          <w:szCs w:val="24"/>
          <w:lang w:val="bg-BG"/>
        </w:rPr>
        <w:t>рбанизирана</w:t>
      </w:r>
      <w:r>
        <w:rPr>
          <w:rFonts w:ascii="Times New Roman" w:eastAsia="Calibri" w:hAnsi="Times New Roman"/>
          <w:sz w:val="24"/>
          <w:szCs w:val="24"/>
          <w:lang w:val="bg-BG"/>
        </w:rPr>
        <w:t>“</w:t>
      </w:r>
      <w:r w:rsidRPr="0032445B">
        <w:rPr>
          <w:rFonts w:ascii="Times New Roman" w:eastAsia="Calibri" w:hAnsi="Times New Roman"/>
          <w:sz w:val="24"/>
          <w:szCs w:val="24"/>
          <w:lang w:val="bg-BG"/>
        </w:rPr>
        <w:t>, НТП</w:t>
      </w:r>
      <w:r w:rsidR="004C2CB7">
        <w:rPr>
          <w:rFonts w:ascii="Times New Roman" w:eastAsia="Calibri" w:hAnsi="Times New Roman"/>
          <w:sz w:val="24"/>
          <w:szCs w:val="24"/>
          <w:lang w:val="bg-BG"/>
        </w:rPr>
        <w:t>: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с</w:t>
      </w:r>
      <w:r w:rsidRPr="0032445B">
        <w:rPr>
          <w:rFonts w:ascii="Times New Roman" w:eastAsia="Calibri" w:hAnsi="Times New Roman"/>
          <w:sz w:val="24"/>
          <w:szCs w:val="24"/>
          <w:lang w:val="bg-BG"/>
        </w:rPr>
        <w:t>редно застрояване (от 10 до 15 m), пло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щ 3059 </w:t>
      </w:r>
      <w:r w:rsidRPr="0032445B">
        <w:rPr>
          <w:rFonts w:ascii="Times New Roman" w:eastAsia="Calibri" w:hAnsi="Times New Roman"/>
          <w:sz w:val="24"/>
          <w:szCs w:val="24"/>
          <w:lang w:val="bg-BG"/>
        </w:rPr>
        <w:t>м</w:t>
      </w:r>
      <w:r>
        <w:rPr>
          <w:rFonts w:ascii="Times New Roman" w:eastAsia="Calibri" w:hAnsi="Times New Roman"/>
          <w:sz w:val="24"/>
          <w:szCs w:val="24"/>
          <w:vertAlign w:val="superscript"/>
          <w:lang w:val="bg-BG"/>
        </w:rPr>
        <w:t>2</w:t>
      </w:r>
      <w:r w:rsidR="00941AA9">
        <w:rPr>
          <w:rFonts w:ascii="Times New Roman" w:eastAsia="Calibri" w:hAnsi="Times New Roman"/>
          <w:sz w:val="24"/>
          <w:szCs w:val="24"/>
          <w:lang w:val="bg-BG"/>
        </w:rPr>
        <w:t xml:space="preserve">. Поземленият имот попада в УПИ VІІ-9575 „За обществено обслужване и трафопост, съгласно регулационния план на с. Орешак и </w:t>
      </w:r>
      <w:r w:rsidR="00941AA9" w:rsidRPr="00941AA9">
        <w:rPr>
          <w:rFonts w:ascii="Times New Roman" w:eastAsia="Calibri" w:hAnsi="Times New Roman"/>
          <w:sz w:val="24"/>
          <w:szCs w:val="24"/>
          <w:lang w:val="bg-BG"/>
        </w:rPr>
        <w:t>е собственост на „Краси 777 - 2008“ ЕООД.</w:t>
      </w:r>
    </w:p>
    <w:p w14:paraId="12321061" w14:textId="77777777" w:rsidR="00AF6E23" w:rsidRPr="00AF6E23" w:rsidRDefault="00AF6E23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25AB0406" w14:textId="77777777" w:rsidR="004C2CB7" w:rsidRPr="004C2CB7" w:rsidRDefault="004C2CB7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C2CB7">
        <w:rPr>
          <w:rFonts w:ascii="Times New Roman" w:eastAsia="Calibri" w:hAnsi="Times New Roman"/>
          <w:sz w:val="24"/>
          <w:szCs w:val="24"/>
          <w:lang w:val="bg-BG"/>
        </w:rPr>
        <w:t xml:space="preserve">Описаното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ИП </w:t>
      </w:r>
      <w:r w:rsidRPr="004C2CB7">
        <w:rPr>
          <w:rFonts w:ascii="Times New Roman" w:eastAsia="Calibri" w:hAnsi="Times New Roman"/>
          <w:b/>
          <w:sz w:val="24"/>
          <w:szCs w:val="24"/>
          <w:lang w:val="bg-BG"/>
        </w:rPr>
        <w:t xml:space="preserve">попада в обхвата на т. 10, буква б) за урбанизирано развитие, включително строителство на търговски центрове и паркинги </w:t>
      </w:r>
      <w:r w:rsidRPr="004C2CB7">
        <w:rPr>
          <w:rFonts w:ascii="Times New Roman" w:eastAsia="Calibri" w:hAnsi="Times New Roman"/>
          <w:sz w:val="24"/>
          <w:szCs w:val="24"/>
          <w:lang w:val="bg-BG"/>
        </w:rPr>
        <w:t>от Приложение № 2 към чл. 93, ал. 1, т. 1 и т. 2 на Закона за опазване на околната среда (ЗООС)</w:t>
      </w:r>
      <w:r w:rsidRPr="004C2CB7">
        <w:rPr>
          <w:rFonts w:ascii="Times New Roman" w:eastAsia="Calibri" w:hAnsi="Times New Roman"/>
          <w:b/>
          <w:sz w:val="24"/>
          <w:szCs w:val="24"/>
          <w:lang w:val="bg-BG"/>
        </w:rPr>
        <w:t xml:space="preserve"> и подлежи на преценяване необходимостта от ОВОС, </w:t>
      </w:r>
      <w:r w:rsidRPr="004C2CB7">
        <w:rPr>
          <w:rFonts w:ascii="Times New Roman" w:eastAsia="Calibri" w:hAnsi="Times New Roman"/>
          <w:sz w:val="24"/>
          <w:szCs w:val="24"/>
          <w:lang w:val="bg-BG"/>
        </w:rPr>
        <w:t>с компетентен орган РИОСВ - гр. Плевен.</w:t>
      </w:r>
    </w:p>
    <w:p w14:paraId="2CC62928" w14:textId="77777777" w:rsidR="00FE535B" w:rsidRPr="00FE535B" w:rsidRDefault="00FE535B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4925A83E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II. По отношение на изискванията за екологична оценка (ЕО) по глава шеста, раздел II от ЗООС:</w:t>
      </w:r>
    </w:p>
    <w:p w14:paraId="44B41BA7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Реализацията на ИП не е свързана с изработване на нов или измене</w:t>
      </w:r>
      <w:r>
        <w:rPr>
          <w:rFonts w:ascii="Times New Roman" w:eastAsia="Calibri" w:hAnsi="Times New Roman"/>
          <w:sz w:val="24"/>
          <w:szCs w:val="24"/>
          <w:lang w:val="bg-BG"/>
        </w:rPr>
        <w:t>н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ие на действащ устройствен план (ПУП или ОУП) по реда на Закона за устройство на територията (ЗУТ).   </w:t>
      </w:r>
    </w:p>
    <w:p w14:paraId="4C95BA4C" w14:textId="77777777" w:rsidR="00DB4728" w:rsidRPr="00DB4728" w:rsidRDefault="003F5D0F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ИП не попада в обхвата на Г</w:t>
      </w:r>
      <w:r w:rsidR="00DB4728" w:rsidRPr="00DB4728">
        <w:rPr>
          <w:rFonts w:ascii="Times New Roman" w:eastAsia="Calibri" w:hAnsi="Times New Roman"/>
          <w:sz w:val="24"/>
          <w:szCs w:val="24"/>
          <w:lang w:val="bg-BG"/>
        </w:rPr>
        <w:t>лава шеста, раздел II от ЗООС и не е необходимо провеждане на процедура за екологична оценка.</w:t>
      </w:r>
    </w:p>
    <w:p w14:paraId="2718CD47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7D87E432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II</w:t>
      </w:r>
      <w:r w:rsidR="004D1AE0">
        <w:rPr>
          <w:rFonts w:ascii="Times New Roman" w:eastAsia="Calibri" w:hAnsi="Times New Roman"/>
          <w:b/>
          <w:sz w:val="24"/>
          <w:szCs w:val="24"/>
          <w:lang w:val="bg-BG"/>
        </w:rPr>
        <w:t>I. По отношение на изискванията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 xml:space="preserve"> на чл. 31 от Закона за биологичното разнообразие:</w:t>
      </w:r>
    </w:p>
    <w:p w14:paraId="614A5656" w14:textId="77777777" w:rsidR="00DB4728" w:rsidRPr="00DB4728" w:rsidRDefault="00DB4728" w:rsidP="00FE535B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Съгласно чл.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ОС) инвестиционното предложение „</w:t>
      </w:r>
      <w:r w:rsidR="004C2CB7" w:rsidRPr="004C2CB7">
        <w:rPr>
          <w:rFonts w:ascii="Times New Roman" w:eastAsia="Calibri" w:hAnsi="Times New Roman"/>
          <w:sz w:val="24"/>
          <w:szCs w:val="24"/>
          <w:lang w:val="bg-BG"/>
        </w:rPr>
        <w:t>Изграждане на хотелски комплекс в ПИ с идентификатор 53707.501.9575 с. Орешак, общ. Троян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“,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подлежи на оце</w:t>
      </w:r>
      <w:r w:rsidR="003F5D0F">
        <w:rPr>
          <w:rFonts w:ascii="Times New Roman" w:eastAsia="Calibri" w:hAnsi="Times New Roman"/>
          <w:b/>
          <w:sz w:val="24"/>
          <w:szCs w:val="24"/>
          <w:lang w:val="bg-BG"/>
        </w:rPr>
        <w:t>нка за съвместимост по реда на Г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лава трета от Наредбата за ОС, чрез процедура по преценяване необходимостта от ОВОС.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7BDF0AF6" w14:textId="77777777" w:rsidR="003F5D0F" w:rsidRDefault="003F5D0F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Поземленият имот, предмет на ИП, не попада в защитени зони</w:t>
      </w:r>
      <w:r w:rsidR="001767DE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1767DE">
        <w:rPr>
          <w:rFonts w:ascii="Times New Roman" w:eastAsia="Calibri" w:hAnsi="Times New Roman"/>
          <w:sz w:val="24"/>
          <w:szCs w:val="24"/>
        </w:rPr>
        <w:t>(</w:t>
      </w:r>
      <w:r w:rsidR="001767DE">
        <w:rPr>
          <w:rFonts w:ascii="Times New Roman" w:eastAsia="Calibri" w:hAnsi="Times New Roman"/>
          <w:sz w:val="24"/>
          <w:szCs w:val="24"/>
          <w:lang w:val="bg-BG"/>
        </w:rPr>
        <w:t>ЗЗ</w:t>
      </w:r>
      <w:r w:rsidR="001767DE">
        <w:rPr>
          <w:rFonts w:ascii="Times New Roman" w:eastAsia="Calibri" w:hAnsi="Times New Roman"/>
          <w:sz w:val="24"/>
          <w:szCs w:val="24"/>
        </w:rPr>
        <w:t>)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и </w:t>
      </w:r>
      <w:r w:rsidRPr="003F5D0F">
        <w:rPr>
          <w:rFonts w:ascii="Times New Roman" w:eastAsia="Calibri" w:hAnsi="Times New Roman"/>
          <w:sz w:val="24"/>
          <w:szCs w:val="24"/>
          <w:lang w:val="bg-BG"/>
        </w:rPr>
        <w:t>защитени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тери</w:t>
      </w:r>
      <w:r w:rsidR="001767DE">
        <w:rPr>
          <w:rFonts w:ascii="Times New Roman" w:eastAsia="Calibri" w:hAnsi="Times New Roman"/>
          <w:sz w:val="24"/>
          <w:szCs w:val="24"/>
          <w:lang w:val="bg-BG"/>
        </w:rPr>
        <w:t>-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тории </w:t>
      </w:r>
      <w:r w:rsidR="001767DE">
        <w:rPr>
          <w:rFonts w:ascii="Times New Roman" w:eastAsia="Calibri" w:hAnsi="Times New Roman"/>
          <w:sz w:val="24"/>
          <w:szCs w:val="24"/>
          <w:lang w:val="bg-BG"/>
        </w:rPr>
        <w:t>(ЗТ</w:t>
      </w:r>
      <w:r w:rsidR="001767DE" w:rsidRPr="001767DE">
        <w:rPr>
          <w:rFonts w:ascii="Times New Roman" w:eastAsia="Calibri" w:hAnsi="Times New Roman"/>
          <w:sz w:val="24"/>
          <w:szCs w:val="24"/>
          <w:lang w:val="bg-BG"/>
        </w:rPr>
        <w:t xml:space="preserve">)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по смисъла на ЗБР. </w:t>
      </w:r>
    </w:p>
    <w:p w14:paraId="36B48AE2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Процедурите 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4740E255" w14:textId="77777777" w:rsidR="009A4D7C" w:rsidRPr="009A4D7C" w:rsidRDefault="009A4D7C" w:rsidP="009A4D7C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9A4D7C">
        <w:rPr>
          <w:rFonts w:ascii="Times New Roman" w:eastAsia="Calibri" w:hAnsi="Times New Roman"/>
          <w:sz w:val="24"/>
          <w:szCs w:val="24"/>
          <w:lang w:val="bg-BG"/>
        </w:rPr>
        <w:t xml:space="preserve">Съгласно чл. 22, ал. 2 от Тарифата за таксите, които се събират в системата на Министерството на околната  среда и водите, приета с ПМС № 136/13.05.2011 г. (ДВ, бр. 39/2011 г.), държавната такса за съвместяване на процедурите </w:t>
      </w:r>
      <w:r w:rsidRPr="009A4D7C">
        <w:rPr>
          <w:rFonts w:ascii="Times New Roman" w:eastAsia="Calibri" w:hAnsi="Times New Roman"/>
          <w:b/>
          <w:sz w:val="24"/>
          <w:szCs w:val="24"/>
          <w:lang w:val="bg-BG"/>
        </w:rPr>
        <w:t>е 255,65 € (считано от 01.01.2026 г.).</w:t>
      </w:r>
      <w:r w:rsidRPr="009A4D7C">
        <w:rPr>
          <w:rFonts w:ascii="Times New Roman" w:eastAsia="Calibri" w:hAnsi="Times New Roman"/>
          <w:sz w:val="24"/>
          <w:szCs w:val="24"/>
          <w:lang w:val="bg-BG"/>
        </w:rPr>
        <w:t xml:space="preserve">             </w:t>
      </w:r>
    </w:p>
    <w:p w14:paraId="1F37B5BE" w14:textId="77777777" w:rsidR="009A4D7C" w:rsidRPr="009A4D7C" w:rsidRDefault="009A4D7C" w:rsidP="009A4D7C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9A4D7C">
        <w:rPr>
          <w:rFonts w:ascii="Times New Roman" w:eastAsia="Calibri" w:hAnsi="Times New Roman"/>
          <w:sz w:val="24"/>
          <w:szCs w:val="24"/>
          <w:lang w:val="bg-BG"/>
        </w:rPr>
        <w:t xml:space="preserve">Съгласно чл. 30, ал. 1 от същата тарифа, </w:t>
      </w:r>
      <w:r w:rsidRPr="009A4D7C">
        <w:rPr>
          <w:rFonts w:ascii="Times New Roman" w:eastAsia="Calibri" w:hAnsi="Times New Roman"/>
          <w:b/>
          <w:sz w:val="24"/>
          <w:szCs w:val="24"/>
          <w:lang w:val="bg-BG"/>
        </w:rPr>
        <w:t>таксите се събират при предявяване на искането за предоставяне на услугата.</w:t>
      </w:r>
    </w:p>
    <w:p w14:paraId="3743EBDA" w14:textId="77777777" w:rsidR="00DB4728" w:rsidRPr="009A4D7C" w:rsidRDefault="00DB4728" w:rsidP="00311411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43BBDC04" w14:textId="77777777" w:rsidR="00DB4728" w:rsidRPr="00FE535B" w:rsidRDefault="004C2CB7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>ІV</w:t>
      </w:r>
      <w:r w:rsidR="00DB4728" w:rsidRPr="00FE535B">
        <w:rPr>
          <w:rFonts w:ascii="Times New Roman" w:eastAsia="Calibri" w:hAnsi="Times New Roman"/>
          <w:b/>
          <w:sz w:val="24"/>
          <w:szCs w:val="24"/>
          <w:lang w:val="bg-BG"/>
        </w:rPr>
        <w:t>. За провеждане на процедура по преценка необходимостта за извършване на ОВОС е необходимо да представите в РИОСВ Плевен:</w:t>
      </w:r>
    </w:p>
    <w:p w14:paraId="18F46CC8" w14:textId="77777777" w:rsidR="00DB4728" w:rsidRPr="00DB4728" w:rsidRDefault="00FE535B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1. </w:t>
      </w:r>
      <w:r w:rsidR="00DB4728" w:rsidRPr="00FE535B">
        <w:rPr>
          <w:rFonts w:ascii="Times New Roman" w:eastAsia="Calibri" w:hAnsi="Times New Roman"/>
          <w:b/>
          <w:sz w:val="24"/>
          <w:szCs w:val="24"/>
          <w:lang w:val="bg-BG"/>
        </w:rPr>
        <w:t>Искане</w:t>
      </w:r>
      <w:r w:rsidR="00DB4728"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за преценяване необходимостта от ОВОС.</w:t>
      </w:r>
    </w:p>
    <w:p w14:paraId="73FDFAA3" w14:textId="77777777" w:rsid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2. Подробно попълнена по всяка точка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информация съгласно Приложение № 2 към чл. 6 от Наредба за условията и реда за извършване на ОВОС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и информация относно обществения интерес, ако такъв е бил проявен.</w:t>
      </w:r>
    </w:p>
    <w:p w14:paraId="71853214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ab/>
      </w:r>
    </w:p>
    <w:p w14:paraId="1DDF14A4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Във връзка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с необходимостта от провеждане на консултации по отношение на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степента на значимост на въздействието и риска за човешкото здраве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, по чл. 7 от Наредбата за ОВОС, при изготвяне на информация по Приложение № 2 от същата наредба, е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необходимо да представите подробна и изчерпателна информация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за следното:</w:t>
      </w:r>
    </w:p>
    <w:p w14:paraId="1227964C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- представяне на пълна, изчерпателна и добре онагледена информация за местоположението и точните отстояния от територията на инвестиционното предложение (обекта, дейността) спрямо най-близко разположените обекти, подлежащи на здравна защита по смисъла на § 1, т. 3 от допълнителните разпоредби на НУРИОВОС (жилищни сгради, лечебните заведения, училищата, детските градини и ясли, висшите учебни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lastRenderedPageBreak/>
        <w:t>заведения, спортните обекти, обектите за временно настаняване (хотели, мотели, общежития, почивни домове, ваканционни селища, къмпинги, хижи и др.), места за отдих и развлечения (плувни басейни, плажове и места за къпане, паркове и градини за отдих, вилни зони, атракционни паркове, аквапаркове и др.), както и обектите за производство на храни по § 1, т. 37 от допълнителните разпоредби на Закона за храните, стоковите борси и тържищата за храни. Изясняване на задължителните отстояния до горецитираните обекти, съгласно действащото законодателство;</w:t>
      </w:r>
    </w:p>
    <w:p w14:paraId="13BD965D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онагледяване на информацията с подходящ по мащаб картен, актуален графичен или снимков материал;</w:t>
      </w:r>
    </w:p>
    <w:p w14:paraId="6B3E1C77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данни за наличие на съществуващи санитарно - охранителни зони на водоизточници и водоснабдителни съоръжения за питейно-битово водоснабдяване;</w:t>
      </w:r>
    </w:p>
    <w:p w14:paraId="48D6E14A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посочване на потенциални източници на вредности на оценяваната територия и граничещите с нея.</w:t>
      </w:r>
    </w:p>
    <w:p w14:paraId="768DA8A0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3. Оригинален документ за платена такса: </w:t>
      </w: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255,65 € (считано от 01.01.2026 г.)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, съгласно чл. 1, ал. 5, т. 1 на Тарифата за таксите, на сметката на РИОСВ - гр.</w:t>
      </w:r>
      <w:r w:rsidR="00AF6E23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Плевен:</w:t>
      </w:r>
    </w:p>
    <w:p w14:paraId="338AECAD" w14:textId="77777777" w:rsidR="00A91808" w:rsidRPr="00FB7650" w:rsidRDefault="00A9180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16"/>
          <w:szCs w:val="16"/>
          <w:lang w:val="bg-BG"/>
        </w:rPr>
      </w:pPr>
    </w:p>
    <w:p w14:paraId="73A667B6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ОББ АД - гр. Плевен</w:t>
      </w:r>
    </w:p>
    <w:p w14:paraId="51E59A2A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IBAN: BG22UBBS80023106158306</w:t>
      </w:r>
    </w:p>
    <w:p w14:paraId="70583092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BIC: UBBS BGSF</w:t>
      </w:r>
    </w:p>
    <w:p w14:paraId="024C3FCA" w14:textId="77777777" w:rsidR="00DB4728" w:rsidRPr="00FB765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16"/>
          <w:szCs w:val="16"/>
          <w:lang w:val="bg-BG"/>
        </w:rPr>
      </w:pPr>
    </w:p>
    <w:p w14:paraId="4237C77A" w14:textId="77777777" w:rsidR="00DB4728" w:rsidRPr="009A4D7C" w:rsidRDefault="00DB4728" w:rsidP="009A4D7C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На документа за платена такса, като основание за плащане да се впише и входящия номер на Уведомлението за ИП, под който е заведе</w:t>
      </w:r>
      <w:r w:rsidR="00941AA9">
        <w:rPr>
          <w:rFonts w:ascii="Times New Roman" w:eastAsia="Calibri" w:hAnsi="Times New Roman"/>
          <w:sz w:val="24"/>
          <w:szCs w:val="24"/>
          <w:lang w:val="bg-BG"/>
        </w:rPr>
        <w:t>но в РИОСВ Плевен (вх. № АО-1667/ 23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941AA9">
        <w:rPr>
          <w:rFonts w:ascii="Times New Roman" w:eastAsia="Calibri" w:hAnsi="Times New Roman"/>
          <w:sz w:val="24"/>
          <w:szCs w:val="24"/>
          <w:lang w:val="bg-BG"/>
        </w:rPr>
        <w:t>03</w:t>
      </w:r>
      <w:r w:rsidR="00263070">
        <w:rPr>
          <w:rFonts w:ascii="Times New Roman" w:eastAsia="Calibri" w:hAnsi="Times New Roman"/>
          <w:sz w:val="24"/>
          <w:szCs w:val="24"/>
          <w:lang w:val="bg-BG"/>
        </w:rPr>
        <w:t>.2026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г.).</w:t>
      </w:r>
    </w:p>
    <w:p w14:paraId="70EC7BC5" w14:textId="77777777" w:rsidR="009A4D7C" w:rsidRPr="00062902" w:rsidRDefault="009A4D7C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3B552D5A" w14:textId="77777777" w:rsid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Информираме Ви, че на основание чл. 2а, ал. 5, т. 1 от Наредбата за ОВОС, процедурата по ОВОС за горепосоченото ИП се прекратява, когато повече от 12 месеца  възложителят не е изпълнил дадените му от компетентния орган указания по чл. 5, ал. 1 от същата Наредба.</w:t>
      </w:r>
    </w:p>
    <w:p w14:paraId="4DB9A80A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6670795F" w14:textId="77777777" w:rsidR="00A91808" w:rsidRDefault="00A91808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03ED2761" w14:textId="77777777" w:rsidR="00062902" w:rsidRDefault="00062902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3C0C5D00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41589BA5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7F57F030" w14:textId="77777777" w:rsidR="00315C9F" w:rsidRDefault="006F0C64" w:rsidP="002B515A">
      <w:pPr>
        <w:rPr>
          <w:i/>
          <w:noProof/>
        </w:rPr>
      </w:pPr>
      <w:r>
        <w:rPr>
          <w:i/>
          <w:noProof/>
        </w:rPr>
        <w:pict w14:anchorId="1547DDC0">
          <v:shape id="_x0000_i1026" type="#_x0000_t75" alt="Ред за подпис на Microsoft Office..." style="width:158.25pt;height:78.75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6BA66D2D" w14:textId="77777777" w:rsidR="002B515A" w:rsidRPr="004D1AE0" w:rsidRDefault="002B515A" w:rsidP="004D1AE0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RPr="004D1AE0" w:rsidSect="00062902">
      <w:footerReference w:type="default" r:id="rId9"/>
      <w:headerReference w:type="first" r:id="rId10"/>
      <w:footerReference w:type="first" r:id="rId11"/>
      <w:pgSz w:w="11907" w:h="16840" w:code="9"/>
      <w:pgMar w:top="851" w:right="1134" w:bottom="284" w:left="1418" w:header="709" w:footer="31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1A22C" w14:textId="77777777" w:rsidR="002B11FC" w:rsidRDefault="002B11FC">
      <w:r>
        <w:separator/>
      </w:r>
    </w:p>
  </w:endnote>
  <w:endnote w:type="continuationSeparator" w:id="0">
    <w:p w14:paraId="03D17430" w14:textId="77777777" w:rsidR="002B11FC" w:rsidRDefault="002B1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E11BD" w14:textId="77777777" w:rsidR="00941AA9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2014294E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40505383" w14:textId="77777777" w:rsidR="00941AA9" w:rsidRPr="008013F1" w:rsidRDefault="00941AA9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C86128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C86128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FB46A" w14:textId="77777777" w:rsidR="00941AA9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44E606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47A5654E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2F2C30B0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941AA9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13293C86" w14:textId="77777777" w:rsidR="00941AA9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4D549120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0369F1C8" w14:textId="77777777" w:rsidR="00941AA9" w:rsidRPr="00BB73DC" w:rsidRDefault="00941AA9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C86128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C86128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941AA9" w:rsidRPr="001C5FBF">
      <w:rPr>
        <w:rFonts w:ascii="Times New Roman" w:hAnsi="Times New Roman"/>
        <w:noProof/>
        <w:lang w:val="bg-BG"/>
      </w:rPr>
      <w:t>тел</w:t>
    </w:r>
    <w:r w:rsidR="00941AA9" w:rsidRPr="00B55A17">
      <w:rPr>
        <w:rFonts w:ascii="Times New Roman" w:hAnsi="Times New Roman"/>
        <w:noProof/>
        <w:lang w:val="ru-RU"/>
      </w:rPr>
      <w:t>/</w:t>
    </w:r>
    <w:r w:rsidR="00941AA9" w:rsidRPr="001C5FBF">
      <w:rPr>
        <w:rFonts w:ascii="Times New Roman" w:hAnsi="Times New Roman"/>
        <w:noProof/>
        <w:lang w:val="bg-BG"/>
      </w:rPr>
      <w:t>ф</w:t>
    </w:r>
    <w:r w:rsidR="00941AA9" w:rsidRPr="00B55A17">
      <w:rPr>
        <w:rFonts w:ascii="Times New Roman" w:hAnsi="Times New Roman"/>
        <w:noProof/>
        <w:lang w:val="ru-RU"/>
      </w:rPr>
      <w:t>акс: +359</w:t>
    </w:r>
    <w:r w:rsidR="00941AA9" w:rsidRPr="001C5FBF">
      <w:rPr>
        <w:rFonts w:ascii="Times New Roman" w:hAnsi="Times New Roman"/>
        <w:noProof/>
        <w:lang w:val="bg-BG"/>
      </w:rPr>
      <w:t xml:space="preserve"> 64 806 951 и </w:t>
    </w:r>
    <w:r w:rsidR="00941AA9" w:rsidRPr="00B55A17">
      <w:rPr>
        <w:rFonts w:ascii="Times New Roman" w:hAnsi="Times New Roman"/>
        <w:noProof/>
        <w:lang w:val="ru-RU"/>
      </w:rPr>
      <w:t>+359</w:t>
    </w:r>
    <w:r w:rsidR="00941AA9" w:rsidRPr="001C5FBF">
      <w:rPr>
        <w:rFonts w:ascii="Times New Roman" w:hAnsi="Times New Roman"/>
        <w:noProof/>
        <w:lang w:val="bg-BG"/>
      </w:rPr>
      <w:t xml:space="preserve"> 64 800 711</w:t>
    </w:r>
    <w:r w:rsidR="00941AA9" w:rsidRPr="00B55A17">
      <w:rPr>
        <w:rFonts w:ascii="Times New Roman" w:hAnsi="Times New Roman"/>
        <w:noProof/>
        <w:lang w:val="ru-RU"/>
      </w:rPr>
      <w:t xml:space="preserve">, </w:t>
    </w:r>
    <w:r w:rsidR="00941AA9">
      <w:rPr>
        <w:rFonts w:ascii="Times New Roman" w:hAnsi="Times New Roman"/>
        <w:noProof/>
      </w:rPr>
      <w:br/>
    </w:r>
    <w:r w:rsidR="00941AA9" w:rsidRPr="001C5FBF">
      <w:rPr>
        <w:rFonts w:ascii="Times New Roman" w:hAnsi="Times New Roman"/>
        <w:noProof/>
      </w:rPr>
      <w:t>e</w:t>
    </w:r>
    <w:r w:rsidR="00941AA9" w:rsidRPr="00B55A17">
      <w:rPr>
        <w:rFonts w:ascii="Times New Roman" w:hAnsi="Times New Roman"/>
        <w:noProof/>
        <w:lang w:val="ru-RU"/>
      </w:rPr>
      <w:t>-</w:t>
    </w:r>
    <w:r w:rsidR="00941AA9" w:rsidRPr="001C5FBF">
      <w:rPr>
        <w:rFonts w:ascii="Times New Roman" w:hAnsi="Times New Roman"/>
        <w:noProof/>
      </w:rPr>
      <w:t>mail</w:t>
    </w:r>
    <w:r w:rsidR="00941AA9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941AA9" w:rsidRPr="005D1DEC">
        <w:rPr>
          <w:rStyle w:val="a6"/>
          <w:rFonts w:ascii="Times New Roman" w:hAnsi="Times New Roman"/>
          <w:noProof/>
        </w:rPr>
        <w:t>office</w:t>
      </w:r>
      <w:r w:rsidR="00941AA9" w:rsidRPr="005D1DEC">
        <w:rPr>
          <w:rStyle w:val="a6"/>
          <w:rFonts w:ascii="Times New Roman" w:hAnsi="Times New Roman"/>
          <w:noProof/>
          <w:lang w:val="ru-RU"/>
        </w:rPr>
        <w:t>@</w:t>
      </w:r>
      <w:r w:rsidR="00941AA9" w:rsidRPr="005D1DEC">
        <w:rPr>
          <w:rStyle w:val="a6"/>
          <w:rFonts w:ascii="Times New Roman" w:hAnsi="Times New Roman"/>
          <w:noProof/>
        </w:rPr>
        <w:t>riew</w:t>
      </w:r>
      <w:r w:rsidR="00941AA9" w:rsidRPr="005D1DEC">
        <w:rPr>
          <w:rStyle w:val="a6"/>
          <w:rFonts w:ascii="Times New Roman" w:hAnsi="Times New Roman"/>
          <w:noProof/>
          <w:lang w:val="ru-RU"/>
        </w:rPr>
        <w:t>-</w:t>
      </w:r>
      <w:r w:rsidR="00941AA9" w:rsidRPr="005D1DEC">
        <w:rPr>
          <w:rStyle w:val="a6"/>
          <w:rFonts w:ascii="Times New Roman" w:hAnsi="Times New Roman"/>
          <w:noProof/>
        </w:rPr>
        <w:t>pleven</w:t>
      </w:r>
      <w:r w:rsidR="00941AA9" w:rsidRPr="005D1DEC">
        <w:rPr>
          <w:rStyle w:val="a6"/>
          <w:rFonts w:ascii="Times New Roman" w:hAnsi="Times New Roman"/>
          <w:noProof/>
          <w:lang w:val="ru-RU"/>
        </w:rPr>
        <w:t>.</w:t>
      </w:r>
      <w:r w:rsidR="00941AA9" w:rsidRPr="005D1DEC">
        <w:rPr>
          <w:rStyle w:val="a6"/>
          <w:rFonts w:ascii="Times New Roman" w:hAnsi="Times New Roman"/>
          <w:noProof/>
        </w:rPr>
        <w:t>eu</w:t>
      </w:r>
    </w:hyperlink>
    <w:r w:rsidR="00941AA9">
      <w:rPr>
        <w:rFonts w:ascii="Times New Roman" w:hAnsi="Times New Roman"/>
        <w:noProof/>
      </w:rPr>
      <w:t xml:space="preserve"> </w:t>
    </w:r>
    <w:r w:rsidR="00941AA9" w:rsidRPr="00B55A17">
      <w:rPr>
        <w:rFonts w:ascii="Times New Roman" w:hAnsi="Times New Roman"/>
        <w:noProof/>
        <w:lang w:val="ru-RU"/>
      </w:rPr>
      <w:t xml:space="preserve"> </w:t>
    </w:r>
    <w:r w:rsidR="00941AA9" w:rsidRPr="001C5FBF">
      <w:rPr>
        <w:rFonts w:ascii="Times New Roman" w:hAnsi="Times New Roman"/>
        <w:noProof/>
        <w:lang w:val="bg-BG"/>
      </w:rPr>
      <w:t>интернет сайт</w:t>
    </w:r>
    <w:r w:rsidR="00941AA9">
      <w:rPr>
        <w:rFonts w:ascii="Times New Roman" w:hAnsi="Times New Roman"/>
        <w:noProof/>
      </w:rPr>
      <w:t xml:space="preserve"> </w:t>
    </w:r>
    <w:hyperlink r:id="rId4" w:history="1">
      <w:r w:rsidR="00941AA9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30039774" w14:textId="77777777" w:rsidR="00941AA9" w:rsidRPr="004E440C" w:rsidRDefault="00941AA9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E9D4D" w14:textId="77777777" w:rsidR="002B11FC" w:rsidRDefault="002B11FC">
      <w:r>
        <w:separator/>
      </w:r>
    </w:p>
  </w:footnote>
  <w:footnote w:type="continuationSeparator" w:id="0">
    <w:p w14:paraId="6F3B4AE0" w14:textId="77777777" w:rsidR="002B11FC" w:rsidRDefault="002B1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05E6E" w14:textId="77777777" w:rsidR="00941AA9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40815F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42535F41" w14:textId="77777777" w:rsidR="00941AA9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3E3CFDEB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941AA9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137A0A6C" w14:textId="77777777" w:rsidR="00941AA9" w:rsidRPr="001C5FBF" w:rsidRDefault="00941AA9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4BEE817D" w14:textId="77777777" w:rsidR="00941AA9" w:rsidRPr="001C5FBF" w:rsidRDefault="00941AA9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17EA715A" w14:textId="77777777" w:rsidR="00941AA9" w:rsidRPr="001C5FBF" w:rsidRDefault="00941AA9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180B547A" w14:textId="77777777" w:rsidR="00941AA9" w:rsidRPr="00ED1377" w:rsidRDefault="00941AA9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97455196">
    <w:abstractNumId w:val="18"/>
  </w:num>
  <w:num w:numId="2" w16cid:durableId="754127244">
    <w:abstractNumId w:val="10"/>
  </w:num>
  <w:num w:numId="3" w16cid:durableId="763768916">
    <w:abstractNumId w:val="0"/>
  </w:num>
  <w:num w:numId="4" w16cid:durableId="1289238273">
    <w:abstractNumId w:val="8"/>
  </w:num>
  <w:num w:numId="5" w16cid:durableId="365375212">
    <w:abstractNumId w:val="14"/>
  </w:num>
  <w:num w:numId="6" w16cid:durableId="1944530290">
    <w:abstractNumId w:val="16"/>
  </w:num>
  <w:num w:numId="7" w16cid:durableId="900748826">
    <w:abstractNumId w:val="6"/>
  </w:num>
  <w:num w:numId="8" w16cid:durableId="1775781464">
    <w:abstractNumId w:val="15"/>
  </w:num>
  <w:num w:numId="9" w16cid:durableId="1308634072">
    <w:abstractNumId w:val="2"/>
  </w:num>
  <w:num w:numId="10" w16cid:durableId="1508862617">
    <w:abstractNumId w:val="9"/>
  </w:num>
  <w:num w:numId="11" w16cid:durableId="149298484">
    <w:abstractNumId w:val="13"/>
  </w:num>
  <w:num w:numId="12" w16cid:durableId="1150438678">
    <w:abstractNumId w:val="3"/>
  </w:num>
  <w:num w:numId="13" w16cid:durableId="1789351087">
    <w:abstractNumId w:val="20"/>
  </w:num>
  <w:num w:numId="14" w16cid:durableId="527178120">
    <w:abstractNumId w:val="17"/>
  </w:num>
  <w:num w:numId="15" w16cid:durableId="1316567162">
    <w:abstractNumId w:val="12"/>
  </w:num>
  <w:num w:numId="16" w16cid:durableId="926352000">
    <w:abstractNumId w:val="11"/>
  </w:num>
  <w:num w:numId="17" w16cid:durableId="756025341">
    <w:abstractNumId w:val="19"/>
  </w:num>
  <w:num w:numId="18" w16cid:durableId="1929264585">
    <w:abstractNumId w:val="5"/>
  </w:num>
  <w:num w:numId="19" w16cid:durableId="92670428">
    <w:abstractNumId w:val="7"/>
  </w:num>
  <w:num w:numId="20" w16cid:durableId="1046025975">
    <w:abstractNumId w:val="1"/>
  </w:num>
  <w:num w:numId="21" w16cid:durableId="19350452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2902"/>
    <w:rsid w:val="00066AA2"/>
    <w:rsid w:val="00073268"/>
    <w:rsid w:val="00075493"/>
    <w:rsid w:val="0008339B"/>
    <w:rsid w:val="000949F2"/>
    <w:rsid w:val="000B3E2D"/>
    <w:rsid w:val="000B6590"/>
    <w:rsid w:val="000C290D"/>
    <w:rsid w:val="000C4CA7"/>
    <w:rsid w:val="000D1FDA"/>
    <w:rsid w:val="000E0BB1"/>
    <w:rsid w:val="000E264F"/>
    <w:rsid w:val="000E7FCC"/>
    <w:rsid w:val="000F045B"/>
    <w:rsid w:val="000F52B7"/>
    <w:rsid w:val="001013B1"/>
    <w:rsid w:val="001015DB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00A0"/>
    <w:rsid w:val="001409B8"/>
    <w:rsid w:val="00145D9E"/>
    <w:rsid w:val="001471AF"/>
    <w:rsid w:val="00157D1E"/>
    <w:rsid w:val="0016684B"/>
    <w:rsid w:val="00167425"/>
    <w:rsid w:val="001767DE"/>
    <w:rsid w:val="00185A85"/>
    <w:rsid w:val="00197476"/>
    <w:rsid w:val="001A2F53"/>
    <w:rsid w:val="001B02E9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4277"/>
    <w:rsid w:val="00216767"/>
    <w:rsid w:val="00222188"/>
    <w:rsid w:val="00224613"/>
    <w:rsid w:val="00233451"/>
    <w:rsid w:val="00235D6D"/>
    <w:rsid w:val="0024024B"/>
    <w:rsid w:val="0024120B"/>
    <w:rsid w:val="00250652"/>
    <w:rsid w:val="0025152A"/>
    <w:rsid w:val="00251C64"/>
    <w:rsid w:val="00252FCD"/>
    <w:rsid w:val="00263070"/>
    <w:rsid w:val="00266D04"/>
    <w:rsid w:val="0027102E"/>
    <w:rsid w:val="002828E3"/>
    <w:rsid w:val="00283CAE"/>
    <w:rsid w:val="00285059"/>
    <w:rsid w:val="002A709F"/>
    <w:rsid w:val="002B0BD1"/>
    <w:rsid w:val="002B11FC"/>
    <w:rsid w:val="002B515A"/>
    <w:rsid w:val="002B7809"/>
    <w:rsid w:val="002C160E"/>
    <w:rsid w:val="002D15F1"/>
    <w:rsid w:val="002D454A"/>
    <w:rsid w:val="002D56FE"/>
    <w:rsid w:val="002D7B24"/>
    <w:rsid w:val="002E25EF"/>
    <w:rsid w:val="002E30CF"/>
    <w:rsid w:val="002E5EF0"/>
    <w:rsid w:val="002F1D8F"/>
    <w:rsid w:val="003020B1"/>
    <w:rsid w:val="00303CC9"/>
    <w:rsid w:val="00305F35"/>
    <w:rsid w:val="00311411"/>
    <w:rsid w:val="003114BA"/>
    <w:rsid w:val="00315C9F"/>
    <w:rsid w:val="00321C35"/>
    <w:rsid w:val="00322E2A"/>
    <w:rsid w:val="00324274"/>
    <w:rsid w:val="0032445B"/>
    <w:rsid w:val="00335651"/>
    <w:rsid w:val="00336158"/>
    <w:rsid w:val="003467D8"/>
    <w:rsid w:val="00352F4E"/>
    <w:rsid w:val="00361B04"/>
    <w:rsid w:val="003633AD"/>
    <w:rsid w:val="00363A7C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3F5D0F"/>
    <w:rsid w:val="0042680C"/>
    <w:rsid w:val="00426F48"/>
    <w:rsid w:val="00432F73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B2677"/>
    <w:rsid w:val="004B65EF"/>
    <w:rsid w:val="004C2CB7"/>
    <w:rsid w:val="004C3144"/>
    <w:rsid w:val="004C60A9"/>
    <w:rsid w:val="004D145C"/>
    <w:rsid w:val="004D1AE0"/>
    <w:rsid w:val="004D209B"/>
    <w:rsid w:val="004D2467"/>
    <w:rsid w:val="004E440C"/>
    <w:rsid w:val="004F017D"/>
    <w:rsid w:val="004F04D9"/>
    <w:rsid w:val="004F19E2"/>
    <w:rsid w:val="004F765C"/>
    <w:rsid w:val="00503510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539E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2EE8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24F4"/>
    <w:rsid w:val="006D699C"/>
    <w:rsid w:val="006E1608"/>
    <w:rsid w:val="006E3BCE"/>
    <w:rsid w:val="006E6B59"/>
    <w:rsid w:val="006F0C64"/>
    <w:rsid w:val="006F1BF1"/>
    <w:rsid w:val="00706221"/>
    <w:rsid w:val="00710349"/>
    <w:rsid w:val="00710DA7"/>
    <w:rsid w:val="00714147"/>
    <w:rsid w:val="00721F8E"/>
    <w:rsid w:val="00735898"/>
    <w:rsid w:val="00736044"/>
    <w:rsid w:val="00737EFC"/>
    <w:rsid w:val="007464EF"/>
    <w:rsid w:val="007666DC"/>
    <w:rsid w:val="007719EF"/>
    <w:rsid w:val="00771A14"/>
    <w:rsid w:val="007754D8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1AA9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A4D7C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1808"/>
    <w:rsid w:val="00A93198"/>
    <w:rsid w:val="00A9408A"/>
    <w:rsid w:val="00AA1513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34B5"/>
    <w:rsid w:val="00AE58E0"/>
    <w:rsid w:val="00AE6AC2"/>
    <w:rsid w:val="00AE76B0"/>
    <w:rsid w:val="00AF6E23"/>
    <w:rsid w:val="00AF75DB"/>
    <w:rsid w:val="00B04476"/>
    <w:rsid w:val="00B10311"/>
    <w:rsid w:val="00B23C65"/>
    <w:rsid w:val="00B248C0"/>
    <w:rsid w:val="00B31345"/>
    <w:rsid w:val="00B377D7"/>
    <w:rsid w:val="00B42EB3"/>
    <w:rsid w:val="00B476AF"/>
    <w:rsid w:val="00B53766"/>
    <w:rsid w:val="00B55A17"/>
    <w:rsid w:val="00B67689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D28B7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84FE7"/>
    <w:rsid w:val="00C86128"/>
    <w:rsid w:val="00C9282E"/>
    <w:rsid w:val="00C97746"/>
    <w:rsid w:val="00CA1844"/>
    <w:rsid w:val="00CA3154"/>
    <w:rsid w:val="00CA3258"/>
    <w:rsid w:val="00CA7A14"/>
    <w:rsid w:val="00CA7A5F"/>
    <w:rsid w:val="00CB0637"/>
    <w:rsid w:val="00CC1AD5"/>
    <w:rsid w:val="00CC37B0"/>
    <w:rsid w:val="00CC3844"/>
    <w:rsid w:val="00CD05C6"/>
    <w:rsid w:val="00CD1F33"/>
    <w:rsid w:val="00CD474B"/>
    <w:rsid w:val="00CD503A"/>
    <w:rsid w:val="00CE06EE"/>
    <w:rsid w:val="00CE2372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674D1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B4728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7F6"/>
    <w:rsid w:val="00E6683E"/>
    <w:rsid w:val="00E70E30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B7650"/>
    <w:rsid w:val="00FC43AE"/>
    <w:rsid w:val="00FC4F19"/>
    <w:rsid w:val="00FD2988"/>
    <w:rsid w:val="00FD5793"/>
    <w:rsid w:val="00FD600D"/>
    <w:rsid w:val="00FE22D9"/>
    <w:rsid w:val="00FE535B"/>
    <w:rsid w:val="00FE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A14809"/>
  <w15:docId w15:val="{88041961-8D9C-4AEF-94DC-80C89721B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Revision"/>
    <w:hidden/>
    <w:uiPriority w:val="99"/>
    <w:semiHidden/>
    <w:rsid w:val="00321C35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1723</TotalTime>
  <Pages>3</Pages>
  <Words>1097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7338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22</cp:revision>
  <cp:lastPrinted>2026-03-24T14:41:00Z</cp:lastPrinted>
  <dcterms:created xsi:type="dcterms:W3CDTF">2025-11-24T09:18:00Z</dcterms:created>
  <dcterms:modified xsi:type="dcterms:W3CDTF">2026-04-28T10:35:00Z</dcterms:modified>
</cp:coreProperties>
</file>