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620B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4DF02945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116C1DC7" w14:textId="3A40D004" w:rsidR="00AE6AC2" w:rsidRDefault="00804CC3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F44EE1" w:rsidRPr="00F44EE1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054D5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6.75pt;height:63.75pt;visibility:visible;mso-wrap-style:square">
            <v:imagedata r:id="rId7" o:title=""/>
          </v:shape>
        </w:pict>
      </w:r>
    </w:p>
    <w:p w14:paraId="7BBF095F" w14:textId="77777777" w:rsidR="001F0F12" w:rsidRDefault="001F0F12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ДО:</w:t>
      </w:r>
    </w:p>
    <w:p w14:paraId="6AD7768C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Д-Р ВАЛЕНТИН ХРИСТОВ</w:t>
      </w:r>
    </w:p>
    <w:p w14:paraId="66EBCE92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КМЕТ НА ОБЩИНА ПЛЕВЕН</w:t>
      </w:r>
    </w:p>
    <w:p w14:paraId="7F609EA9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ПЛ. ВЪЗРАЖДАНЕ № 2 </w:t>
      </w:r>
    </w:p>
    <w:p w14:paraId="38B3C19D" w14:textId="77777777" w:rsid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5800 ГР. ПЛЕВЕН </w:t>
      </w:r>
    </w:p>
    <w:p w14:paraId="63178690" w14:textId="77777777" w:rsidR="00AE6AC2" w:rsidRPr="00C82A2E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10"/>
          <w:szCs w:val="10"/>
          <w:lang w:val="bg-BG"/>
        </w:rPr>
      </w:pPr>
    </w:p>
    <w:p w14:paraId="18923D0C" w14:textId="77777777" w:rsidR="00AE6AC2" w:rsidRDefault="00AE6AC2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A41065" w:rsidRPr="00A4106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(ИП): „</w:t>
      </w:r>
      <w:r w:rsidR="001B15DF" w:rsidRPr="001B15DF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Допълнително питейно-битово водоснаб-дяване на с. Къшин от нов тръбен кладенец находящ се в ПИ 56722.259.669, гр. Плевен, общ. Плевен</w:t>
      </w:r>
      <w:r w:rsidR="0035096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3D3CBD11" w14:textId="77777777" w:rsidR="00C82A2E" w:rsidRPr="00C82A2E" w:rsidRDefault="00C82A2E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"/>
          <w:szCs w:val="2"/>
          <w:lang w:val="bg-BG"/>
        </w:rPr>
      </w:pPr>
    </w:p>
    <w:p w14:paraId="5E2E087F" w14:textId="77777777" w:rsidR="00321C35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УВАЖАЕМ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И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ДИН</w:t>
      </w:r>
      <w:r w:rsidR="00DF63C1" w:rsidRPr="00DF63C1">
        <w:t xml:space="preserve"> </w:t>
      </w:r>
      <w:r w:rsidR="00DF63C1" w:rsidRPr="00DF63C1">
        <w:rPr>
          <w:rFonts w:ascii="Times New Roman" w:eastAsia="Calibri" w:hAnsi="Times New Roman"/>
          <w:b/>
          <w:sz w:val="24"/>
          <w:szCs w:val="24"/>
          <w:lang w:val="bg-BG"/>
        </w:rPr>
        <w:t>ХРИСТОВ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2708C961" w14:textId="77777777" w:rsidR="00A41065" w:rsidRPr="001F0F12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"/>
          <w:szCs w:val="2"/>
          <w:lang w:val="bg-BG"/>
        </w:rPr>
      </w:pPr>
    </w:p>
    <w:p w14:paraId="17224E88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олната среда (обн. ДВ бр. 91/25.09.20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0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 г.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 и чл. 4, ал. 1 от Наредбата за условията и реда за извършване на оценка на въздействие върху околната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среда. (Наредба за ОВОС, обн. ДВ бр.</w:t>
      </w:r>
      <w:r w:rsid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25/18.03.2003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г.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, с изм. и доп.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ДВ бр.73/11.09.2007 г.). </w:t>
      </w:r>
    </w:p>
    <w:p w14:paraId="1A2B650A" w14:textId="77777777" w:rsidR="00DF63C1" w:rsidRPr="005D11A7" w:rsidRDefault="00DF63C1" w:rsidP="005D11A7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DCFFBDD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7EFE0ED8" w14:textId="77777777" w:rsidR="0022223B" w:rsidRPr="0022223B" w:rsidRDefault="0022223B" w:rsidP="0022223B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С инвестиционното предложение се предвижда изграждане на тръбен кладенец в 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ПИ </w:t>
      </w:r>
      <w:r w:rsidR="00BD5497" w:rsidRPr="00BD5497">
        <w:rPr>
          <w:rFonts w:ascii="Times New Roman" w:eastAsia="Calibri" w:hAnsi="Times New Roman"/>
          <w:sz w:val="24"/>
          <w:szCs w:val="24"/>
          <w:lang w:val="bg-BG"/>
        </w:rPr>
        <w:t>с идентификатор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B15DF" w:rsidRPr="001B15DF">
        <w:rPr>
          <w:rFonts w:ascii="Times New Roman" w:eastAsia="Calibri" w:hAnsi="Times New Roman"/>
          <w:sz w:val="24"/>
          <w:szCs w:val="24"/>
          <w:lang w:val="bg-BG"/>
        </w:rPr>
        <w:t>56722.259.669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в 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>землище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>то на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>гр.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>Плевен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>Водовземното съоръжение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B4BFC">
        <w:rPr>
          <w:rFonts w:ascii="Times New Roman" w:eastAsia="Calibri" w:hAnsi="Times New Roman"/>
          <w:sz w:val="24"/>
          <w:szCs w:val="24"/>
        </w:rPr>
        <w:t>(</w:t>
      </w:r>
      <w:r w:rsidR="006B4BFC" w:rsidRPr="006B4BFC">
        <w:rPr>
          <w:rFonts w:ascii="Times New Roman" w:eastAsia="Calibri" w:hAnsi="Times New Roman"/>
          <w:sz w:val="24"/>
          <w:szCs w:val="24"/>
        </w:rPr>
        <w:t>тръбен кладенец</w:t>
      </w:r>
      <w:r w:rsidR="006B4BFC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ще бъде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с дълбочи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на до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18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0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±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20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м,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проектни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географски </w:t>
      </w:r>
      <w:r>
        <w:rPr>
          <w:rFonts w:ascii="Times New Roman" w:eastAsia="Calibri" w:hAnsi="Times New Roman"/>
          <w:sz w:val="24"/>
          <w:szCs w:val="24"/>
          <w:lang w:val="bg-BG"/>
        </w:rPr>
        <w:t>координати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в мястото на и</w:t>
      </w:r>
      <w:r>
        <w:rPr>
          <w:rFonts w:ascii="Times New Roman" w:eastAsia="Calibri" w:hAnsi="Times New Roman"/>
          <w:sz w:val="24"/>
          <w:szCs w:val="24"/>
          <w:lang w:val="bg-BG"/>
        </w:rPr>
        <w:t>зграждане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r w:rsidR="001B15DF" w:rsidRPr="001B15DF">
        <w:rPr>
          <w:rFonts w:ascii="Times New Roman" w:eastAsia="Calibri" w:hAnsi="Times New Roman"/>
          <w:sz w:val="24"/>
          <w:szCs w:val="24"/>
          <w:lang w:val="bg-BG"/>
        </w:rPr>
        <w:t xml:space="preserve">N 43°23'25.1" E 24°34'57.8", </w:t>
      </w:r>
      <w:r w:rsidR="00780037">
        <w:rPr>
          <w:rFonts w:ascii="Times New Roman" w:eastAsia="Calibri" w:hAnsi="Times New Roman"/>
          <w:sz w:val="24"/>
          <w:szCs w:val="24"/>
          <w:lang w:val="bg-BG"/>
        </w:rPr>
        <w:t>кота терен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 224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м. След изграждане, кладенеца ще бъде оборудван с потопяема помпа. Очаквано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то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годишно водно количество е 40150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4A30DF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3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>/год.</w:t>
      </w:r>
      <w:r w:rsidR="00C11672">
        <w:rPr>
          <w:rFonts w:ascii="Times New Roman" w:eastAsia="Calibri" w:hAnsi="Times New Roman"/>
          <w:sz w:val="24"/>
          <w:szCs w:val="24"/>
          <w:lang w:val="bg-BG"/>
        </w:rPr>
        <w:t xml:space="preserve"> и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средноденонощ</w:t>
      </w:r>
      <w:r w:rsidR="00C11672">
        <w:rPr>
          <w:rFonts w:ascii="Times New Roman" w:eastAsia="Calibri" w:hAnsi="Times New Roman"/>
          <w:sz w:val="24"/>
          <w:szCs w:val="24"/>
          <w:lang w:val="bg-BG"/>
        </w:rPr>
        <w:t>ен дебит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 1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273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л/сек.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Добитото водно количество ще се използва за допълнително питейно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 - битово водоснабдяване на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с. Къшин, община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Плевен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C82A2E" w:rsidRPr="00C82A2E">
        <w:t xml:space="preserve"> </w:t>
      </w:r>
      <w:r w:rsidR="00C82A2E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настоящото 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ИП не се предвижда изграждане на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нова техническа инфраструктура. 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>Необходимата технич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еска инфраструктура за довеждане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на добитите водни количества до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 водопроводната</w:t>
      </w:r>
      <w:r w:rsidR="00892D20">
        <w:rPr>
          <w:rFonts w:ascii="Times New Roman" w:eastAsia="Calibri" w:hAnsi="Times New Roman"/>
          <w:sz w:val="24"/>
          <w:szCs w:val="24"/>
          <w:lang w:val="bg-BG"/>
        </w:rPr>
        <w:t xml:space="preserve"> мрежа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1B15DF" w:rsidRPr="001B15DF">
        <w:rPr>
          <w:rFonts w:ascii="Times New Roman" w:eastAsia="Calibri" w:hAnsi="Times New Roman"/>
          <w:sz w:val="24"/>
          <w:szCs w:val="24"/>
          <w:lang w:val="bg-BG"/>
        </w:rPr>
        <w:t>с. Къшин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 ще 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>е предмет на друго инвестиционно предложение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38C7232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ПИ с идентификатор </w:t>
      </w:r>
      <w:r w:rsidR="007D32A3" w:rsidRPr="007D32A3">
        <w:rPr>
          <w:rFonts w:ascii="Times New Roman" w:eastAsia="Calibri" w:hAnsi="Times New Roman"/>
          <w:sz w:val="24"/>
          <w:szCs w:val="24"/>
          <w:lang w:val="bg-BG"/>
        </w:rPr>
        <w:t>56722.259.669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гр. Плевен</w:t>
      </w:r>
      <w:r w:rsidR="00BD5497" w:rsidRPr="00BD549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публична общинска собственост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 трайно пре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дназначение на територията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: „т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>еритория, заета от води и водни обекти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“, НТП „в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>одоем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с площ 7671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6711A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, съгласно скица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на поземлен имот № 15-94455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-23.01.2026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г. на АГКК - гр. София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6E05E092" w14:textId="77777777" w:rsidR="00DD0234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становище на БДДР Плевен с изх. № ПУ-01-3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62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>-1/2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2.04.2026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г., наш вх. № 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>АО-2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05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8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>-3/22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.04.2026</w:t>
      </w:r>
      <w:r w:rsidR="00081FAD">
        <w:rPr>
          <w:rFonts w:ascii="Times New Roman" w:eastAsia="Calibri" w:hAnsi="Times New Roman"/>
          <w:sz w:val="24"/>
          <w:szCs w:val="24"/>
          <w:lang w:val="bg-BG"/>
        </w:rPr>
        <w:t xml:space="preserve"> г., реализирането на ИП: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„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>Допъл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нително питейно - битово водо-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lastRenderedPageBreak/>
        <w:t>снаб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>дяване на с. Къшин от нов тръбен кладенец находящ се в ПИ 56722.259.669, гр. Плевен,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не се очаква да окаже негативно въздействие върху водите и 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водните екосистеми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и е </w:t>
      </w:r>
      <w:r w:rsidR="00610CFA" w:rsidRPr="00610CFA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спрямо ПУРБ и ПУРН в Дунавски район з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а периода 2022 – 2027 г.,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>спрямо Закона за водите и наредбите към него, при спазване на мерките и законовите изисквания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 xml:space="preserve">, посочени в т. 1.1.5 и т. 2 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от становището, 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 xml:space="preserve">в т.ч.: </w:t>
      </w:r>
    </w:p>
    <w:p w14:paraId="72853D58" w14:textId="77777777" w:rsidR="00F513FB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м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ярка с код DW_1 Забрани и ограничения за изпълнение на дейности в зоните за защита на питейните води и в определените СОЗ и буферните зони около водовземните съоръжения/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системи и код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на действие DW_1_3 Определяне на СОЗ около съоръженията за ПБВ</w:t>
      </w:r>
      <w:r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съгласно действащото законодателство; </w:t>
      </w:r>
    </w:p>
    <w:p w14:paraId="7C8F3FFE" w14:textId="77777777" w:rsidR="00DD0234" w:rsidRPr="00DD0234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д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ейностите по изграждане на съоръжение за водовземане от подземни води и водовземането чрез него подлежат на разрешителен режим, съгласно разпоредбите на Глава четвърта „Разрешителен режим“ от ЗВ и при спазване разпоредбите на Наредба №1/10.10.2007 г.; </w:t>
      </w:r>
    </w:p>
    <w:p w14:paraId="1E96EA30" w14:textId="77777777" w:rsidR="00DD0234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с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цел опазване на водите, предназначени за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питейно-битово водоснабдяване, водоползвателите - титуляри на разрешителни, 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имат задължение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да предприемат действия за определяне на СОЗ на съоръженията за питейно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битово водоснабдяване, съгласно изисквани</w:t>
      </w:r>
      <w:r>
        <w:rPr>
          <w:rFonts w:ascii="Times New Roman" w:eastAsia="Calibri" w:hAnsi="Times New Roman"/>
          <w:sz w:val="24"/>
          <w:szCs w:val="24"/>
          <w:lang w:val="bg-BG"/>
        </w:rPr>
        <w:t>ята на Наредба № 3/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2000 г.</w:t>
      </w:r>
    </w:p>
    <w:p w14:paraId="1EA2F11B" w14:textId="77777777" w:rsidR="005E24A8" w:rsidRDefault="00F203D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>тановище</w:t>
      </w:r>
      <w:r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 xml:space="preserve"> е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публикувано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на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адрес</w:t>
      </w:r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hyperlink r:id="rId8" w:history="1">
        <w:r w:rsidR="005E24A8" w:rsidRPr="00411E24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6C085F17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  <w:t xml:space="preserve">Описаното 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т. 2, буква г) дълбоки сондажи, в т. ч.:  геотермални, за съхраняване на ядрени отпадъци, за водоснабдяване, с изключение на тези за изследване на стабилността на геоложката основа от Приложение № 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към чл. 93, ал. 1, т. 1 и т. 2 на Закона за опазване на околната среда (ЗООС) и подлежи на преценяване необходимостта от ОВОС, с компетентен орган РИОСВ – гр. Плевен.</w:t>
      </w:r>
    </w:p>
    <w:p w14:paraId="1834DDBC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3F2B29D2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Реализацията на инвестиционното предложение 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</w:p>
    <w:p w14:paraId="75F043CA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1D6588CE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III. По отношение на изискванията на чл. 31 от Закона за биологичното разнообразие:</w:t>
      </w:r>
    </w:p>
    <w:p w14:paraId="5B3E1A61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</w:t>
      </w:r>
      <w:r w:rsidR="00F203D1">
        <w:rPr>
          <w:rFonts w:ascii="Times New Roman" w:eastAsia="Calibri" w:hAnsi="Times New Roman"/>
          <w:sz w:val="24"/>
          <w:szCs w:val="24"/>
          <w:lang w:val="bg-BG"/>
        </w:rPr>
        <w:t>едба за ОС, ДВ бр.73/11.09.2007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г.) ИП: „</w:t>
      </w:r>
      <w:r w:rsidR="00F203D1" w:rsidRPr="00F203D1">
        <w:rPr>
          <w:rFonts w:ascii="Times New Roman" w:eastAsia="Calibri" w:hAnsi="Times New Roman"/>
          <w:sz w:val="24"/>
          <w:szCs w:val="24"/>
          <w:lang w:val="bg-BG"/>
        </w:rPr>
        <w:t>Допъл</w:t>
      </w:r>
      <w:r w:rsidR="00F203D1">
        <w:rPr>
          <w:rFonts w:ascii="Times New Roman" w:eastAsia="Calibri" w:hAnsi="Times New Roman"/>
          <w:sz w:val="24"/>
          <w:szCs w:val="24"/>
          <w:lang w:val="bg-BG"/>
        </w:rPr>
        <w:t>нително питейно-битово водоснаб</w:t>
      </w:r>
      <w:r w:rsidR="00F203D1" w:rsidRPr="00F203D1">
        <w:rPr>
          <w:rFonts w:ascii="Times New Roman" w:eastAsia="Calibri" w:hAnsi="Times New Roman"/>
          <w:sz w:val="24"/>
          <w:szCs w:val="24"/>
          <w:lang w:val="bg-BG"/>
        </w:rPr>
        <w:t>дяване на с. Къшин от нов тръбен кладенец находящ се в ПИ 56722.259.669, гр. Плевен,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</w:p>
    <w:p w14:paraId="7886E961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AB42EE3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22, ал. 2 от Тарифата за таксите, които се събират в системата на Министерството на околната  среда и водите приета с ПМС № 136/13.05.2011 г. (ДВ, бр. 39/2011г.), държавната такса за съвместяване на процедурите</w:t>
      </w:r>
      <w:r w:rsid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г.).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1D77B606" w14:textId="77777777" w:rsidR="00DF63C1" w:rsidRPr="00753660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753660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148ECBD0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IV.</w:t>
      </w:r>
      <w:r w:rsidR="00C032AC"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За провеждане на процедура по преценка от необходимостта за извършване на ОВОС е необходимо да представите в РИОСВ Плевен:</w:t>
      </w:r>
    </w:p>
    <w:p w14:paraId="452DB6EA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05CF0C5F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2.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Подробно попълнена по всяка точка информация съгласно Приложение № 2 към чл. 6 от Наредба за условията и реда за извършване на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731A586C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Във връзка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 необходимостта от провеждане на консултации по отношение на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е необходимо да представите подробна и изчерпателна информация за:</w:t>
      </w:r>
    </w:p>
    <w:p w14:paraId="54BF251D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43FFA95E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онагледяване на информацията с подходящ по мащаб картен, актуален графичен или снимков материал;</w:t>
      </w:r>
    </w:p>
    <w:p w14:paraId="42116133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данни за наличие на съществуващи санитарно - охранителни зони на водоизточ</w:t>
      </w: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ници и водоснабдителни съоръжения за питейно-битово водоснабдяване;</w:t>
      </w:r>
    </w:p>
    <w:p w14:paraId="2FCACA81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посочване на потенциални източници на вредности на оценяваната територия и граничещите с нея.</w:t>
      </w:r>
    </w:p>
    <w:p w14:paraId="11C77CB3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г.),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1, ал. 5, т. 1 на Тарифата за таксите, на сметката на РИОСВ – гр.Плевен:</w:t>
      </w:r>
    </w:p>
    <w:p w14:paraId="2D079D98" w14:textId="77777777" w:rsidR="00DF63C1" w:rsidRPr="001F0F12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"/>
          <w:szCs w:val="2"/>
          <w:lang w:val="bg-BG"/>
        </w:rPr>
      </w:pPr>
    </w:p>
    <w:p w14:paraId="18359D66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BE408FA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6393E21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6D1153A0" w14:textId="77777777" w:rsidR="00DF63C1" w:rsidRPr="001F0F12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"/>
          <w:szCs w:val="2"/>
          <w:lang w:val="bg-BG"/>
        </w:rPr>
      </w:pPr>
    </w:p>
    <w:p w14:paraId="4CC20095" w14:textId="77777777" w:rsidR="00DF63C1" w:rsidRPr="001F0F12" w:rsidRDefault="00DF63C1" w:rsidP="001F0F12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е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дено в РИОСВ Плевен (вх. № АО-2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05</w:t>
      </w:r>
      <w:r w:rsidR="00F203D1">
        <w:rPr>
          <w:rFonts w:ascii="Times New Roman" w:eastAsia="Calibri" w:hAnsi="Times New Roman"/>
          <w:sz w:val="24"/>
          <w:szCs w:val="24"/>
          <w:lang w:val="bg-BG"/>
        </w:rPr>
        <w:t>8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/ 06.04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499D3DDA" w14:textId="77777777" w:rsid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305AB95A" w14:textId="77777777" w:rsidR="001F0F12" w:rsidRPr="001F0F12" w:rsidRDefault="001F0F12" w:rsidP="002B515A">
      <w:pPr>
        <w:rPr>
          <w:rFonts w:ascii="Times New Roman" w:hAnsi="Times New Roman"/>
          <w:i/>
          <w:iCs/>
          <w:noProof/>
          <w:sz w:val="10"/>
          <w:szCs w:val="10"/>
          <w:lang w:val="bg-BG"/>
        </w:rPr>
      </w:pPr>
    </w:p>
    <w:p w14:paraId="23856D6A" w14:textId="77777777" w:rsidR="00F203D1" w:rsidRDefault="00F203D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0C34C6E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6F57F864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CE10BC4" w14:textId="77777777" w:rsidR="002B515A" w:rsidRPr="001F0F12" w:rsidRDefault="00F44EE1" w:rsidP="001F0F12">
      <w:pPr>
        <w:rPr>
          <w:i/>
          <w:noProof/>
        </w:rPr>
      </w:pPr>
      <w:r>
        <w:rPr>
          <w:i/>
          <w:noProof/>
        </w:rPr>
        <w:pict w14:anchorId="42056E30">
          <v:shape id="_x0000_i1026" type="#_x0000_t75" alt="Ред за подпис на Microsoft Office..." style="width:158.25pt;height:78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 w:rsidRPr="00F00468">
        <w:rPr>
          <w:i/>
          <w:noProof/>
          <w:lang w:val="bg-BG"/>
        </w:rPr>
        <w:t xml:space="preserve"> </w: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1F0F12" w:rsidSect="001F0F12">
      <w:footerReference w:type="default" r:id="rId10"/>
      <w:headerReference w:type="first" r:id="rId11"/>
      <w:footerReference w:type="first" r:id="rId12"/>
      <w:pgSz w:w="11907" w:h="16840" w:code="9"/>
      <w:pgMar w:top="709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51AFF" w14:textId="77777777" w:rsidR="00A86CFD" w:rsidRDefault="00A86CFD">
      <w:r>
        <w:separator/>
      </w:r>
    </w:p>
  </w:endnote>
  <w:endnote w:type="continuationSeparator" w:id="0">
    <w:p w14:paraId="359C90FB" w14:textId="77777777" w:rsidR="00A86CFD" w:rsidRDefault="00A86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6E23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25886E73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839AC76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03D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03D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1090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C3ED7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1EEF53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7432A76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C5F10E4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6C0A9AA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7076FB7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03D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03D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617FDF5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BFEE" w14:textId="77777777" w:rsidR="00A86CFD" w:rsidRDefault="00A86CFD">
      <w:r>
        <w:separator/>
      </w:r>
    </w:p>
  </w:footnote>
  <w:footnote w:type="continuationSeparator" w:id="0">
    <w:p w14:paraId="243A182A" w14:textId="77777777" w:rsidR="00A86CFD" w:rsidRDefault="00A86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AEA2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7E01E8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A9121F2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2A2F1B8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CCFF104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05E2ED0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836C2BF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7D9E36A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1939688">
    <w:abstractNumId w:val="18"/>
  </w:num>
  <w:num w:numId="2" w16cid:durableId="1902055346">
    <w:abstractNumId w:val="10"/>
  </w:num>
  <w:num w:numId="3" w16cid:durableId="1901281750">
    <w:abstractNumId w:val="0"/>
  </w:num>
  <w:num w:numId="4" w16cid:durableId="1896965269">
    <w:abstractNumId w:val="8"/>
  </w:num>
  <w:num w:numId="5" w16cid:durableId="902369526">
    <w:abstractNumId w:val="14"/>
  </w:num>
  <w:num w:numId="6" w16cid:durableId="692926288">
    <w:abstractNumId w:val="16"/>
  </w:num>
  <w:num w:numId="7" w16cid:durableId="279998124">
    <w:abstractNumId w:val="6"/>
  </w:num>
  <w:num w:numId="8" w16cid:durableId="1817138186">
    <w:abstractNumId w:val="15"/>
  </w:num>
  <w:num w:numId="9" w16cid:durableId="1015814458">
    <w:abstractNumId w:val="2"/>
  </w:num>
  <w:num w:numId="10" w16cid:durableId="764032629">
    <w:abstractNumId w:val="9"/>
  </w:num>
  <w:num w:numId="11" w16cid:durableId="1729381279">
    <w:abstractNumId w:val="13"/>
  </w:num>
  <w:num w:numId="12" w16cid:durableId="1232078880">
    <w:abstractNumId w:val="3"/>
  </w:num>
  <w:num w:numId="13" w16cid:durableId="1141384966">
    <w:abstractNumId w:val="20"/>
  </w:num>
  <w:num w:numId="14" w16cid:durableId="1953049186">
    <w:abstractNumId w:val="17"/>
  </w:num>
  <w:num w:numId="15" w16cid:durableId="1388646173">
    <w:abstractNumId w:val="12"/>
  </w:num>
  <w:num w:numId="16" w16cid:durableId="255479883">
    <w:abstractNumId w:val="11"/>
  </w:num>
  <w:num w:numId="17" w16cid:durableId="310331471">
    <w:abstractNumId w:val="19"/>
  </w:num>
  <w:num w:numId="18" w16cid:durableId="220219172">
    <w:abstractNumId w:val="5"/>
  </w:num>
  <w:num w:numId="19" w16cid:durableId="1548493248">
    <w:abstractNumId w:val="7"/>
  </w:num>
  <w:num w:numId="20" w16cid:durableId="554243088">
    <w:abstractNumId w:val="1"/>
  </w:num>
  <w:num w:numId="21" w16cid:durableId="121656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1FAD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3CDD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5DF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0F12"/>
    <w:rsid w:val="001F48AA"/>
    <w:rsid w:val="001F7169"/>
    <w:rsid w:val="00202981"/>
    <w:rsid w:val="0020512A"/>
    <w:rsid w:val="0020653E"/>
    <w:rsid w:val="00216767"/>
    <w:rsid w:val="00222188"/>
    <w:rsid w:val="0022223B"/>
    <w:rsid w:val="00223316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8738D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096D"/>
    <w:rsid w:val="00352F4E"/>
    <w:rsid w:val="00361B04"/>
    <w:rsid w:val="003633AD"/>
    <w:rsid w:val="00367640"/>
    <w:rsid w:val="003754EC"/>
    <w:rsid w:val="00382EB0"/>
    <w:rsid w:val="00392168"/>
    <w:rsid w:val="0039601C"/>
    <w:rsid w:val="003A6AD3"/>
    <w:rsid w:val="003B30BB"/>
    <w:rsid w:val="003B732C"/>
    <w:rsid w:val="003C2848"/>
    <w:rsid w:val="003D49B8"/>
    <w:rsid w:val="003D4A6B"/>
    <w:rsid w:val="003D6007"/>
    <w:rsid w:val="003F4B02"/>
    <w:rsid w:val="0042680C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A30DF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11A7"/>
    <w:rsid w:val="005D2365"/>
    <w:rsid w:val="005D6B1A"/>
    <w:rsid w:val="005D7788"/>
    <w:rsid w:val="005E24A8"/>
    <w:rsid w:val="005E364F"/>
    <w:rsid w:val="00602A0B"/>
    <w:rsid w:val="00606E8F"/>
    <w:rsid w:val="00610CFA"/>
    <w:rsid w:val="0061164A"/>
    <w:rsid w:val="00613164"/>
    <w:rsid w:val="006340C8"/>
    <w:rsid w:val="00640497"/>
    <w:rsid w:val="00643C98"/>
    <w:rsid w:val="00661C46"/>
    <w:rsid w:val="0066703A"/>
    <w:rsid w:val="006711A2"/>
    <w:rsid w:val="00675EF6"/>
    <w:rsid w:val="00683C00"/>
    <w:rsid w:val="00684704"/>
    <w:rsid w:val="0068712A"/>
    <w:rsid w:val="006959A5"/>
    <w:rsid w:val="006A6FA0"/>
    <w:rsid w:val="006B0B9A"/>
    <w:rsid w:val="006B1CB7"/>
    <w:rsid w:val="006B4BFC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53660"/>
    <w:rsid w:val="007666DC"/>
    <w:rsid w:val="007719EF"/>
    <w:rsid w:val="00771A14"/>
    <w:rsid w:val="00780037"/>
    <w:rsid w:val="00781975"/>
    <w:rsid w:val="007866AA"/>
    <w:rsid w:val="007A0214"/>
    <w:rsid w:val="007A1D54"/>
    <w:rsid w:val="007A5E42"/>
    <w:rsid w:val="007A6290"/>
    <w:rsid w:val="007B13EC"/>
    <w:rsid w:val="007B4743"/>
    <w:rsid w:val="007C265E"/>
    <w:rsid w:val="007D32A3"/>
    <w:rsid w:val="007D653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2F14"/>
    <w:rsid w:val="008428BA"/>
    <w:rsid w:val="00842F0C"/>
    <w:rsid w:val="008456FD"/>
    <w:rsid w:val="0085348A"/>
    <w:rsid w:val="008632CA"/>
    <w:rsid w:val="008645B9"/>
    <w:rsid w:val="00870DBF"/>
    <w:rsid w:val="008719BB"/>
    <w:rsid w:val="00874A5A"/>
    <w:rsid w:val="00875191"/>
    <w:rsid w:val="00892D20"/>
    <w:rsid w:val="008968D0"/>
    <w:rsid w:val="008A13F7"/>
    <w:rsid w:val="008B0206"/>
    <w:rsid w:val="008B1300"/>
    <w:rsid w:val="008C5C63"/>
    <w:rsid w:val="008D67DB"/>
    <w:rsid w:val="008D69F0"/>
    <w:rsid w:val="008E0B54"/>
    <w:rsid w:val="008E3C74"/>
    <w:rsid w:val="008F1D9C"/>
    <w:rsid w:val="00902B60"/>
    <w:rsid w:val="00903ABD"/>
    <w:rsid w:val="00906093"/>
    <w:rsid w:val="009142CE"/>
    <w:rsid w:val="009154E3"/>
    <w:rsid w:val="009231A3"/>
    <w:rsid w:val="00927C76"/>
    <w:rsid w:val="00931044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1065"/>
    <w:rsid w:val="00A4221A"/>
    <w:rsid w:val="00A46703"/>
    <w:rsid w:val="00A6119C"/>
    <w:rsid w:val="00A671F2"/>
    <w:rsid w:val="00A70C9E"/>
    <w:rsid w:val="00A839E1"/>
    <w:rsid w:val="00A83C3E"/>
    <w:rsid w:val="00A86CFD"/>
    <w:rsid w:val="00A915C1"/>
    <w:rsid w:val="00A93198"/>
    <w:rsid w:val="00A9408A"/>
    <w:rsid w:val="00AA4E80"/>
    <w:rsid w:val="00AB09C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2F87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D549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32AC"/>
    <w:rsid w:val="00C044EB"/>
    <w:rsid w:val="00C11672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2A2E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6124"/>
    <w:rsid w:val="00CE06EE"/>
    <w:rsid w:val="00CE0D71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186E"/>
    <w:rsid w:val="00DD0234"/>
    <w:rsid w:val="00DD1A04"/>
    <w:rsid w:val="00DE6201"/>
    <w:rsid w:val="00DF63C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B7563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03D1"/>
    <w:rsid w:val="00F41798"/>
    <w:rsid w:val="00F44EE1"/>
    <w:rsid w:val="00F50602"/>
    <w:rsid w:val="00F513FB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1A165E"/>
  <w15:docId w15:val="{25EF36B5-11C0-4096-A334-0437E925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-dunav.bg/content/stanovishta-za-dopustimos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8736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</cp:revision>
  <cp:lastPrinted>2025-03-28T15:09:00Z</cp:lastPrinted>
  <dcterms:created xsi:type="dcterms:W3CDTF">2026-04-24T08:38:00Z</dcterms:created>
  <dcterms:modified xsi:type="dcterms:W3CDTF">2026-04-28T10:24:00Z</dcterms:modified>
</cp:coreProperties>
</file>