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44EB9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05E44EBA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05E44EBB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05E44EBC" w14:textId="334E8415" w:rsidR="00AE6AC2" w:rsidRDefault="00804CC3" w:rsidP="008C0F82">
      <w:pPr>
        <w:rPr>
          <w:rFonts w:ascii="Times New Roman" w:eastAsia="Calibri" w:hAnsi="Times New Roman"/>
          <w:b/>
          <w:noProof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FA4010" w:rsidRPr="00FA4010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25417BF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84.5pt;height:64.5pt;visibility:visible;mso-wrap-style:square">
            <v:imagedata r:id="rId7" o:title=""/>
          </v:shape>
        </w:pict>
      </w:r>
    </w:p>
    <w:p w14:paraId="0C3B3043" w14:textId="77777777" w:rsidR="00FA4010" w:rsidRDefault="00FA4010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05E44EBD" w14:textId="77777777" w:rsidR="00A67611" w:rsidRPr="00A67611" w:rsidRDefault="00A67611" w:rsidP="00A67611">
      <w:pPr>
        <w:tabs>
          <w:tab w:val="left" w:pos="993"/>
          <w:tab w:val="left" w:pos="4860"/>
          <w:tab w:val="left" w:pos="5580"/>
          <w:tab w:val="left" w:pos="6480"/>
          <w:tab w:val="left" w:pos="7033"/>
          <w:tab w:val="left" w:pos="10348"/>
        </w:tabs>
        <w:rPr>
          <w:rFonts w:ascii="Times New Roman" w:hAnsi="Times New Roman"/>
          <w:b/>
          <w:bCs/>
          <w:sz w:val="24"/>
          <w:szCs w:val="24"/>
        </w:rPr>
      </w:pPr>
      <w:r w:rsidRPr="00A67611">
        <w:rPr>
          <w:rFonts w:ascii="Times New Roman" w:hAnsi="Times New Roman"/>
          <w:b/>
          <w:bCs/>
          <w:sz w:val="24"/>
          <w:szCs w:val="24"/>
          <w:lang w:val="bg-BG"/>
        </w:rPr>
        <w:t>ДО</w:t>
      </w:r>
    </w:p>
    <w:p w14:paraId="05E44EBE" w14:textId="77777777" w:rsidR="00A67611" w:rsidRPr="00A67611" w:rsidRDefault="00A67611" w:rsidP="00A67611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A67611">
        <w:rPr>
          <w:rFonts w:ascii="Times New Roman" w:hAnsi="Times New Roman"/>
          <w:b/>
          <w:sz w:val="24"/>
          <w:szCs w:val="24"/>
          <w:lang w:val="bg-BG" w:eastAsia="bg-BG"/>
        </w:rPr>
        <w:t xml:space="preserve">Г-Н РЕЙХАН ИБРЯМОВ - УПРАВИТЕЛ </w:t>
      </w:r>
    </w:p>
    <w:p w14:paraId="05E44EBF" w14:textId="77777777" w:rsidR="00A67611" w:rsidRPr="00A67611" w:rsidRDefault="00A67611" w:rsidP="00A67611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A67611">
        <w:rPr>
          <w:rFonts w:ascii="Times New Roman" w:hAnsi="Times New Roman"/>
          <w:b/>
          <w:sz w:val="24"/>
          <w:szCs w:val="24"/>
          <w:lang w:val="bg-BG" w:eastAsia="bg-BG"/>
        </w:rPr>
        <w:t xml:space="preserve">НА „ИБРЯМОВ“ ООД </w:t>
      </w:r>
    </w:p>
    <w:p w14:paraId="05E44EC0" w14:textId="77777777" w:rsidR="00A67611" w:rsidRPr="00A67611" w:rsidRDefault="00A67611" w:rsidP="00A67611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A67611">
        <w:rPr>
          <w:rFonts w:ascii="Times New Roman" w:hAnsi="Times New Roman"/>
          <w:b/>
          <w:sz w:val="24"/>
          <w:szCs w:val="24"/>
          <w:lang w:val="bg-BG" w:eastAsia="bg-BG"/>
        </w:rPr>
        <w:t>УЛ. „ВАСИЛ ЛЕВСКИ“ №44</w:t>
      </w:r>
    </w:p>
    <w:p w14:paraId="05E44EC1" w14:textId="77777777" w:rsidR="00A67611" w:rsidRPr="00A67611" w:rsidRDefault="00A67611" w:rsidP="00A67611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A67611">
        <w:rPr>
          <w:rFonts w:ascii="Times New Roman" w:hAnsi="Times New Roman"/>
          <w:b/>
          <w:sz w:val="24"/>
          <w:szCs w:val="24"/>
          <w:lang w:val="bg-BG" w:eastAsia="bg-BG"/>
        </w:rPr>
        <w:t>СЕЛО БОРИМА</w:t>
      </w:r>
    </w:p>
    <w:p w14:paraId="05E44EC2" w14:textId="77777777" w:rsidR="00A67611" w:rsidRPr="00A67611" w:rsidRDefault="00A67611" w:rsidP="00A67611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A67611">
        <w:rPr>
          <w:rFonts w:ascii="Times New Roman" w:hAnsi="Times New Roman"/>
          <w:b/>
          <w:sz w:val="24"/>
          <w:szCs w:val="24"/>
          <w:lang w:val="bg-BG" w:eastAsia="bg-BG"/>
        </w:rPr>
        <w:t>ОБЩИНА ТРОЯН</w:t>
      </w:r>
    </w:p>
    <w:p w14:paraId="05E44EC3" w14:textId="77777777" w:rsidR="00A67611" w:rsidRPr="00A67611" w:rsidRDefault="00A67611" w:rsidP="00A67611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05E44EC4" w14:textId="77777777" w:rsidR="00A67611" w:rsidRPr="00A67611" w:rsidRDefault="00A67611" w:rsidP="00A67611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A67611">
        <w:rPr>
          <w:rFonts w:ascii="Times New Roman" w:hAnsi="Times New Roman"/>
          <w:b/>
          <w:sz w:val="24"/>
          <w:szCs w:val="24"/>
          <w:lang w:val="bg-BG" w:eastAsia="bg-BG"/>
        </w:rPr>
        <w:t>КОПИЕ ДО</w:t>
      </w:r>
    </w:p>
    <w:p w14:paraId="05E44EC5" w14:textId="77777777" w:rsidR="00A67611" w:rsidRPr="00A67611" w:rsidRDefault="00A67611" w:rsidP="00A67611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A67611">
        <w:rPr>
          <w:rFonts w:ascii="Times New Roman" w:hAnsi="Times New Roman"/>
          <w:b/>
          <w:sz w:val="24"/>
          <w:szCs w:val="24"/>
          <w:lang w:val="bg-BG" w:eastAsia="bg-BG"/>
        </w:rPr>
        <w:t xml:space="preserve">ОБЩИНА ТРОЯН </w:t>
      </w:r>
    </w:p>
    <w:p w14:paraId="05E44EC6" w14:textId="77777777" w:rsidR="00A67611" w:rsidRPr="00A67611" w:rsidRDefault="00A67611" w:rsidP="00A67611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A67611">
        <w:rPr>
          <w:rFonts w:ascii="Times New Roman" w:hAnsi="Times New Roman"/>
          <w:b/>
          <w:sz w:val="24"/>
          <w:szCs w:val="24"/>
          <w:lang w:val="bg-BG" w:eastAsia="bg-BG"/>
        </w:rPr>
        <w:t>КМЕТСТВО БОРИМА</w:t>
      </w:r>
    </w:p>
    <w:p w14:paraId="05E44EC7" w14:textId="77777777" w:rsidR="00A67611" w:rsidRPr="00A67611" w:rsidRDefault="00A67611" w:rsidP="00A67611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05E44EC8" w14:textId="77777777" w:rsidR="00A67611" w:rsidRPr="00A67611" w:rsidRDefault="00A67611" w:rsidP="00A67611">
      <w:pPr>
        <w:tabs>
          <w:tab w:val="left" w:pos="993"/>
          <w:tab w:val="left" w:pos="10348"/>
        </w:tabs>
        <w:jc w:val="both"/>
        <w:rPr>
          <w:rFonts w:ascii="Times New Roman" w:hAnsi="Times New Roman"/>
          <w:b/>
          <w:bCs/>
          <w:iCs/>
          <w:sz w:val="24"/>
          <w:szCs w:val="24"/>
          <w:u w:val="single"/>
          <w:lang w:val="bg-BG"/>
        </w:rPr>
      </w:pPr>
    </w:p>
    <w:p w14:paraId="05E44EC9" w14:textId="77777777" w:rsidR="00A67611" w:rsidRPr="00A67611" w:rsidRDefault="00A67611" w:rsidP="00A67611">
      <w:pPr>
        <w:widowControl w:val="0"/>
        <w:tabs>
          <w:tab w:val="left" w:pos="993"/>
        </w:tabs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A67611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bg-BG"/>
        </w:rPr>
        <w:t>Относно:</w:t>
      </w:r>
      <w:r w:rsidRPr="00A67611">
        <w:rPr>
          <w:rFonts w:ascii="Times New Roman" w:hAnsi="Times New Roman"/>
          <w:i/>
          <w:iCs/>
          <w:sz w:val="24"/>
          <w:szCs w:val="24"/>
          <w:lang w:val="bg-BG"/>
        </w:rPr>
        <w:t xml:space="preserve"> Уведомление за </w:t>
      </w:r>
      <w:r w:rsidRPr="00A67611">
        <w:rPr>
          <w:rFonts w:ascii="Times New Roman" w:hAnsi="Times New Roman"/>
          <w:i/>
          <w:sz w:val="24"/>
          <w:szCs w:val="24"/>
          <w:lang w:val="bg-BG"/>
        </w:rPr>
        <w:t>инвестиционно предложение (ИП)</w:t>
      </w:r>
      <w:r w:rsidRPr="00A67611">
        <w:rPr>
          <w:rFonts w:ascii="Times New Roman" w:hAnsi="Times New Roman"/>
          <w:bCs/>
          <w:i/>
          <w:sz w:val="24"/>
          <w:szCs w:val="24"/>
          <w:lang w:val="bg-BG"/>
        </w:rPr>
        <w:t xml:space="preserve"> </w:t>
      </w:r>
      <w:r w:rsidRPr="00A67611">
        <w:rPr>
          <w:rFonts w:ascii="Times New Roman" w:hAnsi="Times New Roman"/>
          <w:i/>
          <w:sz w:val="24"/>
          <w:szCs w:val="24"/>
          <w:lang w:val="bg-BG"/>
        </w:rPr>
        <w:t xml:space="preserve">„Преустройство на производствени сгради в цех за производство на месни продукти“, в ПИ№ 5445.150.1009, по кадастралната карта на с. Борима, общ. Троян </w:t>
      </w:r>
    </w:p>
    <w:p w14:paraId="05E44ECA" w14:textId="77777777" w:rsidR="00A67611" w:rsidRPr="00A67611" w:rsidRDefault="00A67611" w:rsidP="00A67611">
      <w:pPr>
        <w:tabs>
          <w:tab w:val="left" w:pos="993"/>
          <w:tab w:val="left" w:pos="10348"/>
        </w:tabs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05E44ECB" w14:textId="77777777" w:rsidR="00A67611" w:rsidRPr="00A67611" w:rsidRDefault="00A67611" w:rsidP="00A67611">
      <w:pPr>
        <w:tabs>
          <w:tab w:val="left" w:pos="426"/>
          <w:tab w:val="left" w:pos="993"/>
          <w:tab w:val="left" w:pos="5529"/>
          <w:tab w:val="left" w:pos="9923"/>
          <w:tab w:val="left" w:pos="10348"/>
        </w:tabs>
        <w:jc w:val="both"/>
        <w:rPr>
          <w:rFonts w:ascii="Times New Roman" w:hAnsi="Times New Roman"/>
          <w:b/>
          <w:i/>
          <w:caps/>
          <w:color w:val="000000"/>
          <w:sz w:val="24"/>
          <w:szCs w:val="24"/>
          <w:lang w:val="bg-BG"/>
        </w:rPr>
      </w:pPr>
    </w:p>
    <w:p w14:paraId="05E44ECC" w14:textId="77777777" w:rsidR="00A67611" w:rsidRPr="00A67611" w:rsidRDefault="00A67611" w:rsidP="00A67611">
      <w:pPr>
        <w:tabs>
          <w:tab w:val="left" w:pos="851"/>
          <w:tab w:val="left" w:pos="993"/>
          <w:tab w:val="left" w:pos="10348"/>
        </w:tabs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A67611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      УВАЖАЕМИ Г-Н </w:t>
      </w:r>
      <w:r w:rsidRPr="00A67611">
        <w:rPr>
          <w:rFonts w:ascii="Times New Roman" w:hAnsi="Times New Roman"/>
          <w:b/>
          <w:sz w:val="24"/>
          <w:szCs w:val="24"/>
          <w:lang w:val="bg-BG" w:eastAsia="bg-BG"/>
        </w:rPr>
        <w:t>ИБРЯМОВ</w:t>
      </w:r>
      <w:r w:rsidRPr="00A67611">
        <w:rPr>
          <w:rFonts w:ascii="Times New Roman" w:hAnsi="Times New Roman"/>
          <w:b/>
          <w:color w:val="000000"/>
          <w:sz w:val="24"/>
          <w:szCs w:val="24"/>
          <w:lang w:val="bg-BG"/>
        </w:rPr>
        <w:t>,</w:t>
      </w:r>
    </w:p>
    <w:p w14:paraId="05E44ECD" w14:textId="77777777" w:rsidR="00A67611" w:rsidRPr="00A67611" w:rsidRDefault="00A67611" w:rsidP="00A67611">
      <w:pPr>
        <w:tabs>
          <w:tab w:val="left" w:pos="709"/>
          <w:tab w:val="left" w:pos="993"/>
          <w:tab w:val="left" w:pos="10348"/>
        </w:tabs>
        <w:rPr>
          <w:rFonts w:ascii="Times New Roman" w:hAnsi="Times New Roman"/>
          <w:b/>
          <w:sz w:val="24"/>
          <w:szCs w:val="24"/>
          <w:lang w:val="bg-BG"/>
        </w:rPr>
      </w:pPr>
    </w:p>
    <w:p w14:paraId="05E44ECE" w14:textId="77777777" w:rsidR="00A67611" w:rsidRPr="00A67611" w:rsidRDefault="00A67611" w:rsidP="00A67611">
      <w:pPr>
        <w:tabs>
          <w:tab w:val="left" w:pos="709"/>
          <w:tab w:val="left" w:pos="993"/>
          <w:tab w:val="left" w:pos="10348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A67611">
        <w:rPr>
          <w:rFonts w:ascii="Times New Roman" w:hAnsi="Times New Roman"/>
          <w:sz w:val="24"/>
          <w:szCs w:val="24"/>
          <w:lang w:val="bg-BG" w:eastAsia="bg-BG"/>
        </w:rPr>
        <w:t xml:space="preserve">          Уведомяваме Ви, че приемаме представената от Вас документация като информиране на компетентния орган по околна среда по чл. 95, ал. 1 от Закона за опазване на околната среда (ДВ бр.61/06.08.2010) и чл. 4, ал. 1 от Наредбата за условията и реда за извършване на оценка на въздействие върху околната среда. (Наредба за ОВОС, ДВ бр.3/11.01.2011 г.) и като уведомление по чл. 10, ал. 1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 ДВбр.81/15.10.2010 г.) </w:t>
      </w:r>
    </w:p>
    <w:p w14:paraId="05E44ECF" w14:textId="77777777" w:rsidR="00A67611" w:rsidRPr="00A67611" w:rsidRDefault="00A67611" w:rsidP="00A67611">
      <w:pPr>
        <w:tabs>
          <w:tab w:val="left" w:pos="709"/>
          <w:tab w:val="left" w:pos="851"/>
          <w:tab w:val="left" w:pos="993"/>
          <w:tab w:val="left" w:pos="10348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A67611">
        <w:rPr>
          <w:rFonts w:ascii="Times New Roman" w:hAnsi="Times New Roman"/>
          <w:sz w:val="24"/>
          <w:szCs w:val="24"/>
          <w:lang w:val="bg-BG" w:eastAsia="bg-BG"/>
        </w:rPr>
        <w:t xml:space="preserve">          На основание чл. 5 от Наредбата за ОВОС и във връзка с чл. 40, ал. 2 от Наредбата за ОС, въз основа на представената информация Ви уведомяваме, че:</w:t>
      </w:r>
    </w:p>
    <w:p w14:paraId="05E44ED0" w14:textId="77777777" w:rsidR="00A67611" w:rsidRPr="00A67611" w:rsidRDefault="00A67611" w:rsidP="00A67611">
      <w:pPr>
        <w:tabs>
          <w:tab w:val="left" w:pos="709"/>
          <w:tab w:val="left" w:pos="851"/>
          <w:tab w:val="left" w:pos="993"/>
          <w:tab w:val="left" w:pos="10348"/>
        </w:tabs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</w:p>
    <w:p w14:paraId="05E44ED1" w14:textId="77777777" w:rsidR="00A67611" w:rsidRPr="00A67611" w:rsidRDefault="00A67611" w:rsidP="00A67611">
      <w:pPr>
        <w:tabs>
          <w:tab w:val="left" w:pos="709"/>
          <w:tab w:val="left" w:pos="993"/>
          <w:tab w:val="left" w:pos="10348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A67611">
        <w:rPr>
          <w:rFonts w:ascii="Times New Roman" w:hAnsi="Times New Roman"/>
          <w:b/>
          <w:sz w:val="24"/>
          <w:szCs w:val="24"/>
          <w:lang w:eastAsia="bg-BG"/>
        </w:rPr>
        <w:t>I</w:t>
      </w:r>
      <w:r w:rsidRPr="00A67611">
        <w:rPr>
          <w:rFonts w:ascii="Times New Roman" w:hAnsi="Times New Roman"/>
          <w:b/>
          <w:sz w:val="24"/>
          <w:szCs w:val="24"/>
          <w:lang w:val="ru-RU" w:eastAsia="bg-BG"/>
        </w:rPr>
        <w:t>.</w:t>
      </w:r>
      <w:r w:rsidRPr="00A67611">
        <w:rPr>
          <w:rFonts w:ascii="Times New Roman" w:hAnsi="Times New Roman"/>
          <w:b/>
          <w:sz w:val="24"/>
          <w:szCs w:val="24"/>
          <w:lang w:val="bg-BG" w:eastAsia="bg-BG"/>
        </w:rPr>
        <w:t>По отношение на изискванията за оценка на въздействието върху околната среда (ОВОС) на инвестиционни предложения по глава шеста, раздел</w:t>
      </w:r>
      <w:r w:rsidRPr="00A67611">
        <w:rPr>
          <w:rFonts w:ascii="Times New Roman" w:hAnsi="Times New Roman"/>
          <w:b/>
          <w:sz w:val="24"/>
          <w:szCs w:val="24"/>
          <w:lang w:val="ru-RU" w:eastAsia="bg-BG"/>
        </w:rPr>
        <w:t xml:space="preserve"> </w:t>
      </w:r>
      <w:r w:rsidRPr="00A67611">
        <w:rPr>
          <w:rFonts w:ascii="Times New Roman" w:hAnsi="Times New Roman"/>
          <w:b/>
          <w:sz w:val="24"/>
          <w:szCs w:val="24"/>
          <w:lang w:eastAsia="bg-BG"/>
        </w:rPr>
        <w:t>III</w:t>
      </w:r>
      <w:r w:rsidRPr="00A67611">
        <w:rPr>
          <w:rFonts w:ascii="Times New Roman" w:hAnsi="Times New Roman"/>
          <w:b/>
          <w:sz w:val="24"/>
          <w:szCs w:val="24"/>
          <w:lang w:val="bg-BG" w:eastAsia="bg-BG"/>
        </w:rPr>
        <w:t xml:space="preserve"> от ЗООС:</w:t>
      </w:r>
    </w:p>
    <w:p w14:paraId="05E44ED2" w14:textId="77777777" w:rsidR="00A67611" w:rsidRPr="00A67611" w:rsidRDefault="00A67611" w:rsidP="00A67611">
      <w:pPr>
        <w:tabs>
          <w:tab w:val="left" w:pos="10065"/>
        </w:tabs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A67611">
        <w:rPr>
          <w:rFonts w:ascii="Times New Roman" w:hAnsi="Times New Roman"/>
          <w:sz w:val="24"/>
          <w:szCs w:val="24"/>
          <w:lang w:val="bg-BG"/>
        </w:rPr>
        <w:t xml:space="preserve">          </w:t>
      </w:r>
      <w:proofErr w:type="spellStart"/>
      <w:r w:rsidRPr="00A67611">
        <w:rPr>
          <w:rFonts w:ascii="Times New Roman" w:hAnsi="Times New Roman"/>
          <w:bCs/>
          <w:sz w:val="24"/>
          <w:szCs w:val="24"/>
        </w:rPr>
        <w:t>Вашето</w:t>
      </w:r>
      <w:proofErr w:type="spellEnd"/>
      <w:r w:rsidRPr="00A6761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67611">
        <w:rPr>
          <w:rFonts w:ascii="Times New Roman" w:hAnsi="Times New Roman"/>
          <w:bCs/>
          <w:sz w:val="24"/>
          <w:szCs w:val="24"/>
        </w:rPr>
        <w:t>инвестиционно</w:t>
      </w:r>
      <w:proofErr w:type="spellEnd"/>
      <w:r w:rsidRPr="00A6761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67611">
        <w:rPr>
          <w:rFonts w:ascii="Times New Roman" w:hAnsi="Times New Roman"/>
          <w:bCs/>
          <w:sz w:val="24"/>
          <w:szCs w:val="24"/>
        </w:rPr>
        <w:t>предложение</w:t>
      </w:r>
      <w:proofErr w:type="spellEnd"/>
      <w:r w:rsidRPr="00A6761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67611">
        <w:rPr>
          <w:rFonts w:ascii="Times New Roman" w:hAnsi="Times New Roman"/>
          <w:bCs/>
          <w:sz w:val="24"/>
          <w:szCs w:val="24"/>
        </w:rPr>
        <w:t>предвижда</w:t>
      </w:r>
      <w:proofErr w:type="spellEnd"/>
      <w:r w:rsidRPr="00A67611">
        <w:rPr>
          <w:rFonts w:ascii="Times New Roman" w:hAnsi="Times New Roman"/>
          <w:bCs/>
          <w:sz w:val="24"/>
          <w:szCs w:val="24"/>
        </w:rPr>
        <w:t xml:space="preserve"> </w:t>
      </w:r>
      <w:r w:rsidRPr="00A67611">
        <w:rPr>
          <w:rFonts w:ascii="Times New Roman" w:hAnsi="Times New Roman"/>
          <w:bCs/>
          <w:sz w:val="24"/>
          <w:szCs w:val="24"/>
          <w:lang w:val="bg-BG"/>
        </w:rPr>
        <w:t xml:space="preserve">преустройство на съществуващи сгради с цел обособяване на месопреработвателно предприятие. Преустройството включва изграждане на нови зидове от </w:t>
      </w:r>
      <w:proofErr w:type="spellStart"/>
      <w:r w:rsidRPr="00A67611">
        <w:rPr>
          <w:rFonts w:ascii="Times New Roman" w:hAnsi="Times New Roman"/>
          <w:bCs/>
          <w:sz w:val="24"/>
          <w:szCs w:val="24"/>
          <w:lang w:val="bg-BG"/>
        </w:rPr>
        <w:t>термопанели</w:t>
      </w:r>
      <w:proofErr w:type="spellEnd"/>
      <w:r w:rsidRPr="00A67611">
        <w:rPr>
          <w:rFonts w:ascii="Times New Roman" w:hAnsi="Times New Roman"/>
          <w:bCs/>
          <w:sz w:val="24"/>
          <w:szCs w:val="24"/>
          <w:lang w:val="bg-BG"/>
        </w:rPr>
        <w:t xml:space="preserve">, обособяване на нови помещения необходими за новото предприятие и смяна на електрическа и ВиК инсталации. Имотът на инвестиционното предложение е в урбанизираната територия на населеното място.  </w:t>
      </w:r>
    </w:p>
    <w:p w14:paraId="05E44ED3" w14:textId="77777777" w:rsidR="00A67611" w:rsidRPr="00A67611" w:rsidRDefault="00A67611" w:rsidP="00A67611">
      <w:pPr>
        <w:tabs>
          <w:tab w:val="left" w:pos="10065"/>
        </w:tabs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05E44ED4" w14:textId="77777777" w:rsidR="00A67611" w:rsidRPr="00A67611" w:rsidRDefault="00A67611" w:rsidP="00A67611">
      <w:pPr>
        <w:tabs>
          <w:tab w:val="left" w:pos="0"/>
          <w:tab w:val="left" w:pos="851"/>
          <w:tab w:val="left" w:pos="993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r w:rsidRPr="00A67611">
        <w:rPr>
          <w:rFonts w:ascii="Times New Roman" w:hAnsi="Times New Roman"/>
          <w:b/>
          <w:sz w:val="24"/>
          <w:szCs w:val="24"/>
          <w:lang w:val="bg-BG" w:eastAsia="bg-BG"/>
        </w:rPr>
        <w:lastRenderedPageBreak/>
        <w:t xml:space="preserve"> </w:t>
      </w:r>
      <w:r w:rsidRPr="00A67611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           </w:t>
      </w:r>
      <w:r w:rsidRPr="00A67611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Вашето ИП попада в</w:t>
      </w:r>
      <w:r w:rsidRPr="00A67611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 </w:t>
      </w:r>
      <w:r w:rsidRPr="00A67611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 xml:space="preserve">Приложение № 2 към чл. 93, ал.1, т.1 и т. 2 от ЗООС (обн. ДВ, бр. 91/2002г. с </w:t>
      </w:r>
      <w:proofErr w:type="spellStart"/>
      <w:r w:rsidRPr="00A67611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вс</w:t>
      </w:r>
      <w:proofErr w:type="spellEnd"/>
      <w:r w:rsidRPr="00A67611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 xml:space="preserve">. изм. и доп.) – </w:t>
      </w:r>
      <w:r w:rsidRPr="00A67611">
        <w:rPr>
          <w:rFonts w:ascii="Times New Roman" w:hAnsi="Times New Roman"/>
          <w:bCs/>
          <w:iCs/>
          <w:color w:val="000000"/>
          <w:sz w:val="24"/>
          <w:szCs w:val="24"/>
          <w:lang w:val="bg-BG" w:eastAsia="bg-BG"/>
        </w:rPr>
        <w:t xml:space="preserve">в </w:t>
      </w:r>
      <w:r w:rsidRPr="00A67611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обхвата на</w:t>
      </w:r>
      <w:r w:rsidRPr="00A67611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 т. 7 буква “б” – пакетиране и консервиране на растителни и животински продукти </w:t>
      </w:r>
      <w:r w:rsidRPr="00A67611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 xml:space="preserve">от Приложение № 2 към чл. 93, ал. 1, т. 1 и т. 2 на Закона за опазване на околната среда (ЗООС, ДВ бр.61/06.08.2010 г.), във връзка с което подлежи на преценяване на необходимостта от извършване на оценка на въздействието върху околната среда (ОВОС), по глава шеста, раздел III, от ЗООС.  </w:t>
      </w:r>
    </w:p>
    <w:p w14:paraId="05E44ED5" w14:textId="77777777" w:rsidR="00A67611" w:rsidRPr="00A67611" w:rsidRDefault="00A67611" w:rsidP="00A67611">
      <w:pPr>
        <w:tabs>
          <w:tab w:val="left" w:pos="0"/>
          <w:tab w:val="left" w:pos="9639"/>
          <w:tab w:val="left" w:pos="10065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r w:rsidRPr="00A67611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Компетентен орган по процедурата е РИОСВ – Плевен.</w:t>
      </w:r>
    </w:p>
    <w:p w14:paraId="05E44ED6" w14:textId="77777777" w:rsidR="00A67611" w:rsidRPr="00A67611" w:rsidRDefault="00A67611" w:rsidP="00A67611">
      <w:pPr>
        <w:tabs>
          <w:tab w:val="left" w:pos="709"/>
          <w:tab w:val="left" w:pos="993"/>
          <w:tab w:val="left" w:pos="9498"/>
        </w:tabs>
        <w:jc w:val="both"/>
        <w:rPr>
          <w:rFonts w:ascii="Times New Roman" w:hAnsi="Times New Roman"/>
          <w:color w:val="FF0000"/>
          <w:sz w:val="24"/>
          <w:szCs w:val="24"/>
          <w:lang w:val="bg-BG" w:eastAsia="bg-BG"/>
        </w:rPr>
      </w:pPr>
    </w:p>
    <w:p w14:paraId="05E44ED7" w14:textId="77777777" w:rsidR="00A67611" w:rsidRPr="00A67611" w:rsidRDefault="00A67611" w:rsidP="00A67611">
      <w:pPr>
        <w:tabs>
          <w:tab w:val="left" w:pos="709"/>
          <w:tab w:val="left" w:pos="993"/>
          <w:tab w:val="left" w:pos="9639"/>
          <w:tab w:val="left" w:pos="10065"/>
          <w:tab w:val="left" w:pos="10348"/>
        </w:tabs>
        <w:jc w:val="both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r w:rsidRPr="00A67611"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Pr="00A676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. По отношение на </w:t>
      </w:r>
      <w:proofErr w:type="spellStart"/>
      <w:r w:rsidRPr="00A676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изискванията</w:t>
      </w:r>
      <w:proofErr w:type="spellEnd"/>
      <w:r w:rsidRPr="00A676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за </w:t>
      </w:r>
      <w:proofErr w:type="spellStart"/>
      <w:r w:rsidRPr="00A676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екологична</w:t>
      </w:r>
      <w:proofErr w:type="spellEnd"/>
      <w:r w:rsidRPr="00A676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оценка (ЕО) по глава шеста, раздел </w:t>
      </w:r>
      <w:r w:rsidRPr="00A67611"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Pr="00A676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от ЗООС:</w:t>
      </w:r>
    </w:p>
    <w:p w14:paraId="05E44ED8" w14:textId="77777777" w:rsidR="00A67611" w:rsidRPr="00A67611" w:rsidRDefault="00A67611" w:rsidP="00A67611">
      <w:pPr>
        <w:widowControl w:val="0"/>
        <w:tabs>
          <w:tab w:val="left" w:pos="709"/>
          <w:tab w:val="left" w:pos="993"/>
        </w:tabs>
        <w:jc w:val="both"/>
        <w:rPr>
          <w:rFonts w:ascii="Times New Roman" w:hAnsi="Times New Roman"/>
          <w:sz w:val="24"/>
          <w:szCs w:val="24"/>
          <w:lang w:val="bg-BG"/>
        </w:rPr>
      </w:pPr>
      <w:r w:rsidRPr="00A67611">
        <w:rPr>
          <w:rFonts w:ascii="Times New Roman" w:hAnsi="Times New Roman"/>
          <w:bCs/>
          <w:color w:val="000000"/>
          <w:sz w:val="24"/>
          <w:szCs w:val="24"/>
        </w:rPr>
        <w:t xml:space="preserve">         </w:t>
      </w:r>
      <w:r w:rsidRPr="00A67611">
        <w:rPr>
          <w:rFonts w:ascii="Times New Roman" w:hAnsi="Times New Roman"/>
          <w:sz w:val="24"/>
          <w:szCs w:val="24"/>
          <w:lang w:val="bg-BG"/>
        </w:rPr>
        <w:t xml:space="preserve">  За реализацията на инвестиционното предложение се изисква изработване на ПУП – ПР за изменение на дворищната регулация между УПИ </w:t>
      </w:r>
      <w:r w:rsidRPr="00A67611">
        <w:rPr>
          <w:rFonts w:ascii="Times New Roman" w:hAnsi="Times New Roman"/>
          <w:sz w:val="24"/>
          <w:szCs w:val="24"/>
        </w:rPr>
        <w:t xml:space="preserve">II </w:t>
      </w:r>
      <w:r w:rsidRPr="00A67611">
        <w:rPr>
          <w:rFonts w:ascii="Times New Roman" w:hAnsi="Times New Roman"/>
          <w:sz w:val="24"/>
          <w:szCs w:val="24"/>
          <w:lang w:val="bg-BG"/>
        </w:rPr>
        <w:t>с НТП - „За производствена дейност“ и УПИ</w:t>
      </w:r>
      <w:r w:rsidRPr="00A67611">
        <w:rPr>
          <w:rFonts w:ascii="Times New Roman" w:hAnsi="Times New Roman"/>
          <w:sz w:val="24"/>
          <w:szCs w:val="24"/>
        </w:rPr>
        <w:t xml:space="preserve">  IV</w:t>
      </w:r>
      <w:r w:rsidRPr="00A67611">
        <w:rPr>
          <w:rFonts w:ascii="Times New Roman" w:hAnsi="Times New Roman"/>
          <w:sz w:val="24"/>
          <w:szCs w:val="24"/>
          <w:lang w:val="bg-BG"/>
        </w:rPr>
        <w:t xml:space="preserve"> с НТП - „За производство“, кв. 104 по регулационния план на с. Борима, общ. Троян, с цел обособяване на нов УПИ </w:t>
      </w:r>
      <w:r w:rsidRPr="00A67611">
        <w:rPr>
          <w:rFonts w:ascii="Times New Roman" w:hAnsi="Times New Roman"/>
          <w:sz w:val="24"/>
          <w:szCs w:val="24"/>
        </w:rPr>
        <w:t>II</w:t>
      </w:r>
      <w:r w:rsidRPr="00A67611">
        <w:rPr>
          <w:rFonts w:ascii="Times New Roman" w:hAnsi="Times New Roman"/>
          <w:sz w:val="24"/>
          <w:szCs w:val="24"/>
          <w:lang w:val="bg-BG"/>
        </w:rPr>
        <w:t>-1009 “За производствена дейност“, който да се урегулира по всички граници.</w:t>
      </w:r>
    </w:p>
    <w:p w14:paraId="05E44ED9" w14:textId="77777777" w:rsidR="00A67611" w:rsidRPr="00A67611" w:rsidRDefault="00A67611" w:rsidP="00A67611">
      <w:pPr>
        <w:widowControl w:val="0"/>
        <w:tabs>
          <w:tab w:val="left" w:pos="709"/>
          <w:tab w:val="left" w:pos="993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5E44EDA" w14:textId="77777777" w:rsidR="00A67611" w:rsidRPr="00A67611" w:rsidRDefault="00A67611" w:rsidP="00A67611">
      <w:pPr>
        <w:widowControl w:val="0"/>
        <w:tabs>
          <w:tab w:val="left" w:pos="709"/>
          <w:tab w:val="left" w:pos="993"/>
        </w:tabs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A67611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67611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  </w:t>
      </w:r>
      <w:r w:rsidRPr="00A67611">
        <w:rPr>
          <w:rFonts w:ascii="Times New Roman" w:hAnsi="Times New Roman"/>
          <w:bCs/>
          <w:color w:val="000000"/>
          <w:sz w:val="24"/>
          <w:szCs w:val="24"/>
        </w:rPr>
        <w:t xml:space="preserve">       </w:t>
      </w:r>
      <w:r w:rsidRPr="00A67611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 </w:t>
      </w:r>
      <w:r w:rsidRPr="00A67611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На основание чл. 91, ал. 2 от ЗООС, допускам извършването само на процедура по Глава шеста, Раздел </w:t>
      </w:r>
      <w:r w:rsidRPr="00A67611">
        <w:rPr>
          <w:rFonts w:ascii="Times New Roman" w:hAnsi="Times New Roman"/>
          <w:b/>
          <w:color w:val="000000"/>
          <w:sz w:val="24"/>
          <w:szCs w:val="24"/>
        </w:rPr>
        <w:t>III</w:t>
      </w:r>
      <w:r w:rsidRPr="00A67611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от ЗООС преценяване на необходимостта от извършване на оценка въздействието на околната среда (ОВОС). </w:t>
      </w:r>
    </w:p>
    <w:p w14:paraId="05E44EDB" w14:textId="77777777" w:rsidR="00A67611" w:rsidRPr="00A67611" w:rsidRDefault="00A67611" w:rsidP="00A67611">
      <w:pPr>
        <w:tabs>
          <w:tab w:val="left" w:pos="9639"/>
          <w:tab w:val="left" w:pos="10065"/>
        </w:tabs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A67611">
        <w:rPr>
          <w:rFonts w:ascii="Times New Roman" w:hAnsi="Times New Roman"/>
          <w:color w:val="000000"/>
          <w:sz w:val="24"/>
          <w:szCs w:val="24"/>
          <w:lang w:val="bg-BG"/>
        </w:rPr>
        <w:t xml:space="preserve">           Компетентен орган по процедурата е РИОСВ – Плевен.</w:t>
      </w:r>
    </w:p>
    <w:p w14:paraId="05E44EDC" w14:textId="77777777" w:rsidR="00A67611" w:rsidRPr="00A67611" w:rsidRDefault="00A67611" w:rsidP="00A67611">
      <w:pPr>
        <w:tabs>
          <w:tab w:val="left" w:pos="709"/>
          <w:tab w:val="left" w:pos="851"/>
          <w:tab w:val="left" w:pos="993"/>
          <w:tab w:val="left" w:pos="9639"/>
          <w:tab w:val="left" w:pos="10065"/>
          <w:tab w:val="left" w:pos="10348"/>
        </w:tabs>
        <w:jc w:val="both"/>
        <w:rPr>
          <w:rFonts w:ascii="Times New Roman" w:hAnsi="Times New Roman"/>
          <w:bCs/>
          <w:color w:val="000000"/>
          <w:sz w:val="24"/>
          <w:szCs w:val="24"/>
          <w:lang w:val="bg-BG"/>
        </w:rPr>
      </w:pPr>
    </w:p>
    <w:p w14:paraId="05E44EDD" w14:textId="77777777" w:rsidR="00A67611" w:rsidRPr="00A67611" w:rsidRDefault="00A67611" w:rsidP="00A67611">
      <w:pPr>
        <w:tabs>
          <w:tab w:val="left" w:pos="709"/>
          <w:tab w:val="left" w:pos="993"/>
          <w:tab w:val="left" w:pos="9639"/>
          <w:tab w:val="left" w:pos="10065"/>
          <w:tab w:val="left" w:pos="10348"/>
        </w:tabs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A67611">
        <w:rPr>
          <w:rFonts w:ascii="Times New Roman" w:hAnsi="Times New Roman"/>
          <w:b/>
          <w:color w:val="000000"/>
          <w:sz w:val="24"/>
          <w:szCs w:val="24"/>
          <w:lang w:val="bg-BG"/>
        </w:rPr>
        <w:t>II</w:t>
      </w:r>
      <w:r w:rsidRPr="00A67611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A67611">
        <w:rPr>
          <w:rFonts w:ascii="Times New Roman" w:hAnsi="Times New Roman"/>
          <w:b/>
          <w:color w:val="000000"/>
          <w:sz w:val="24"/>
          <w:szCs w:val="24"/>
          <w:lang w:val="bg-BG"/>
        </w:rPr>
        <w:t>. По отношение на изискванията  на чл. 31 от Закона за биологичното разнообразие:</w:t>
      </w:r>
    </w:p>
    <w:p w14:paraId="05E44EDE" w14:textId="77777777" w:rsidR="00A67611" w:rsidRPr="00A67611" w:rsidRDefault="00A67611" w:rsidP="00A67611">
      <w:pPr>
        <w:widowControl w:val="0"/>
        <w:tabs>
          <w:tab w:val="left" w:pos="993"/>
        </w:tabs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A67611">
        <w:rPr>
          <w:rFonts w:ascii="Times New Roman" w:hAnsi="Times New Roman"/>
          <w:color w:val="000000"/>
          <w:sz w:val="24"/>
          <w:szCs w:val="24"/>
          <w:lang w:val="bg-BG"/>
        </w:rPr>
        <w:t xml:space="preserve">           Съгласно чл. 2, ал. 1, т.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ДВ, бр. 73/11.09.2007г) инвестиционното предложение </w:t>
      </w:r>
      <w:r w:rsidRPr="00A67611">
        <w:rPr>
          <w:rFonts w:ascii="Times New Roman" w:hAnsi="Times New Roman"/>
          <w:i/>
          <w:sz w:val="24"/>
          <w:szCs w:val="24"/>
          <w:lang w:val="bg-BG"/>
        </w:rPr>
        <w:t xml:space="preserve">„Преустройство на производствени сгради в цех за производство на месни продукти“, в ПИ№ 5445.150.1009, по кадастралната карта на с. Борима, общ. Троян </w:t>
      </w:r>
      <w:r w:rsidRPr="00A67611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подлежи на оценка за съвместимост по реда на глава трета от Наредбата за ОС, чрез процедурата по </w:t>
      </w:r>
      <w:r w:rsidRPr="00A67611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преценяване необходимостта от ОВОС</w:t>
      </w:r>
      <w:r w:rsidRPr="00A67611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. </w:t>
      </w:r>
    </w:p>
    <w:p w14:paraId="05E44EDF" w14:textId="77777777" w:rsidR="00A67611" w:rsidRPr="00A67611" w:rsidRDefault="00A67611" w:rsidP="00A67611">
      <w:pPr>
        <w:tabs>
          <w:tab w:val="left" w:pos="709"/>
          <w:tab w:val="left" w:pos="900"/>
          <w:tab w:val="left" w:pos="993"/>
          <w:tab w:val="left" w:pos="9639"/>
          <w:tab w:val="left" w:pos="10065"/>
          <w:tab w:val="left" w:pos="10348"/>
        </w:tabs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          </w:t>
      </w:r>
      <w:r w:rsidRPr="00A67611">
        <w:rPr>
          <w:rFonts w:ascii="Times New Roman" w:hAnsi="Times New Roman"/>
          <w:color w:val="000000"/>
          <w:sz w:val="24"/>
          <w:szCs w:val="24"/>
          <w:lang w:val="bg-BG"/>
        </w:rPr>
        <w:t xml:space="preserve">Процедурите по точки </w:t>
      </w:r>
      <w:r w:rsidRPr="00A67611">
        <w:rPr>
          <w:rFonts w:ascii="Times New Roman" w:hAnsi="Times New Roman"/>
          <w:color w:val="000000"/>
          <w:sz w:val="24"/>
          <w:szCs w:val="24"/>
        </w:rPr>
        <w:t>I</w:t>
      </w:r>
      <w:r w:rsidRPr="00A67611">
        <w:rPr>
          <w:rFonts w:ascii="Times New Roman" w:hAnsi="Times New Roman"/>
          <w:color w:val="000000"/>
          <w:sz w:val="24"/>
          <w:szCs w:val="24"/>
          <w:lang w:val="bg-BG"/>
        </w:rPr>
        <w:t>,</w:t>
      </w:r>
      <w:r w:rsidRPr="00A67611">
        <w:rPr>
          <w:rFonts w:ascii="Times New Roman" w:hAnsi="Times New Roman"/>
          <w:color w:val="000000"/>
          <w:sz w:val="24"/>
          <w:szCs w:val="24"/>
        </w:rPr>
        <w:t xml:space="preserve"> II </w:t>
      </w:r>
      <w:r w:rsidRPr="00A67611">
        <w:rPr>
          <w:rFonts w:ascii="Times New Roman" w:hAnsi="Times New Roman"/>
          <w:color w:val="000000"/>
          <w:sz w:val="24"/>
          <w:szCs w:val="24"/>
          <w:lang w:val="bg-BG"/>
        </w:rPr>
        <w:t xml:space="preserve">и </w:t>
      </w:r>
      <w:r w:rsidRPr="00A67611">
        <w:rPr>
          <w:rFonts w:ascii="Times New Roman" w:hAnsi="Times New Roman"/>
          <w:color w:val="000000"/>
          <w:sz w:val="24"/>
          <w:szCs w:val="24"/>
        </w:rPr>
        <w:t xml:space="preserve">III </w:t>
      </w:r>
      <w:r w:rsidRPr="00A67611">
        <w:rPr>
          <w:rFonts w:ascii="Times New Roman" w:hAnsi="Times New Roman"/>
          <w:color w:val="000000"/>
          <w:sz w:val="24"/>
          <w:szCs w:val="24"/>
          <w:lang w:val="bg-BG"/>
        </w:rPr>
        <w:t>се съвместяват по реда на чл. 40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зони.</w:t>
      </w:r>
    </w:p>
    <w:p w14:paraId="05E44EE0" w14:textId="77777777" w:rsidR="00A67611" w:rsidRPr="00A67611" w:rsidRDefault="00A67611" w:rsidP="00A67611">
      <w:pPr>
        <w:tabs>
          <w:tab w:val="left" w:pos="709"/>
          <w:tab w:val="left" w:pos="900"/>
          <w:tab w:val="left" w:pos="993"/>
          <w:tab w:val="left" w:pos="9639"/>
          <w:tab w:val="left" w:pos="10065"/>
          <w:tab w:val="left" w:pos="10348"/>
        </w:tabs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05E44EE5" w14:textId="51D895D4" w:rsidR="00A67611" w:rsidRPr="00A67611" w:rsidRDefault="006C1445" w:rsidP="00A67611">
      <w:pPr>
        <w:tabs>
          <w:tab w:val="left" w:pos="142"/>
          <w:tab w:val="left" w:pos="709"/>
          <w:tab w:val="left" w:pos="993"/>
          <w:tab w:val="left" w:pos="9639"/>
          <w:tab w:val="left" w:pos="10065"/>
          <w:tab w:val="left" w:pos="10348"/>
        </w:tabs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I</w:t>
      </w:r>
      <w:r w:rsidR="00A67611" w:rsidRPr="00A67611">
        <w:rPr>
          <w:rFonts w:ascii="Times New Roman" w:hAnsi="Times New Roman"/>
          <w:b/>
          <w:color w:val="000000"/>
          <w:sz w:val="24"/>
          <w:szCs w:val="24"/>
        </w:rPr>
        <w:t>V</w:t>
      </w:r>
      <w:r w:rsidR="00A67611" w:rsidRPr="00A67611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. За провеждане на процедура по преценка от необходимостта за извършване на ОВОС е необходимо да представите в РИОСВ </w:t>
      </w:r>
      <w:r w:rsidR="00A67611" w:rsidRPr="00A6761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– </w:t>
      </w:r>
      <w:r w:rsidR="00A67611" w:rsidRPr="00A67611">
        <w:rPr>
          <w:rFonts w:ascii="Times New Roman" w:hAnsi="Times New Roman"/>
          <w:b/>
          <w:color w:val="000000"/>
          <w:sz w:val="24"/>
          <w:szCs w:val="24"/>
          <w:lang w:val="bg-BG"/>
        </w:rPr>
        <w:t>гр. Плевен:</w:t>
      </w:r>
    </w:p>
    <w:p w14:paraId="05E44EE6" w14:textId="77777777" w:rsidR="00A67611" w:rsidRPr="00A67611" w:rsidRDefault="00A67611" w:rsidP="00A67611">
      <w:pPr>
        <w:widowControl w:val="0"/>
        <w:tabs>
          <w:tab w:val="left" w:pos="90"/>
          <w:tab w:val="left" w:pos="142"/>
          <w:tab w:val="left" w:pos="709"/>
          <w:tab w:val="left" w:pos="993"/>
          <w:tab w:val="right" w:pos="8505"/>
          <w:tab w:val="left" w:pos="9639"/>
          <w:tab w:val="left" w:pos="10065"/>
          <w:tab w:val="left" w:pos="10348"/>
        </w:tabs>
        <w:overflowPunct/>
        <w:ind w:firstLine="567"/>
        <w:jc w:val="both"/>
        <w:textAlignment w:val="auto"/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</w:pPr>
      <w:r w:rsidRPr="00A67611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1. Искане</w:t>
      </w:r>
      <w:r w:rsidRPr="00A67611">
        <w:rPr>
          <w:rFonts w:ascii="Times New Roman" w:hAnsi="Times New Roman"/>
          <w:color w:val="000000"/>
          <w:sz w:val="24"/>
          <w:szCs w:val="24"/>
          <w:lang w:val="bg-BG"/>
        </w:rPr>
        <w:t xml:space="preserve"> за преценяване необходимостта от ОВОС</w:t>
      </w:r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05E44EE7" w14:textId="77777777" w:rsidR="00A67611" w:rsidRPr="00A67611" w:rsidRDefault="00A67611" w:rsidP="00A67611">
      <w:pPr>
        <w:widowControl w:val="0"/>
        <w:tabs>
          <w:tab w:val="left" w:pos="142"/>
          <w:tab w:val="left" w:pos="709"/>
          <w:tab w:val="left" w:pos="851"/>
          <w:tab w:val="left" w:pos="993"/>
          <w:tab w:val="right" w:pos="8505"/>
          <w:tab w:val="left" w:pos="9639"/>
          <w:tab w:val="left" w:pos="10065"/>
          <w:tab w:val="left" w:pos="10348"/>
        </w:tabs>
        <w:overflowPunct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A67611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        2. Подробно попълнена по всяка точка информация съгласно Приложение № 2 към чл. 6 от Наредба за условията и реда за извършване на ОВОС. </w:t>
      </w:r>
      <w:r w:rsidRPr="00A67611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05E44EE8" w14:textId="77777777" w:rsidR="00A67611" w:rsidRPr="00A67611" w:rsidRDefault="00A67611" w:rsidP="00A67611">
      <w:pPr>
        <w:widowControl w:val="0"/>
        <w:tabs>
          <w:tab w:val="left" w:pos="142"/>
          <w:tab w:val="left" w:pos="709"/>
          <w:tab w:val="left" w:pos="851"/>
          <w:tab w:val="left" w:pos="993"/>
          <w:tab w:val="right" w:pos="8505"/>
          <w:tab w:val="left" w:pos="9639"/>
          <w:tab w:val="left" w:pos="10348"/>
        </w:tabs>
        <w:overflowPunct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A67611">
        <w:rPr>
          <w:rFonts w:ascii="Times New Roman" w:hAnsi="Times New Roman"/>
          <w:color w:val="000000"/>
          <w:sz w:val="24"/>
          <w:szCs w:val="24"/>
          <w:lang w:val="bg-BG"/>
        </w:rPr>
        <w:t xml:space="preserve">  Примерни бланки и образци на документите може да намерите на Интернет страницата на РИОСВ – гр. Плевен на адрес: </w:t>
      </w:r>
      <w:hyperlink r:id="rId8" w:history="1">
        <w:r w:rsidRPr="00A67611">
          <w:rPr>
            <w:rFonts w:ascii="Times New Roman" w:hAnsi="Times New Roman"/>
            <w:color w:val="000000"/>
            <w:sz w:val="24"/>
            <w:szCs w:val="24"/>
            <w:u w:val="single"/>
            <w:lang w:val="bg-BG"/>
          </w:rPr>
          <w:t>http://riew-pleven.eu/form.html</w:t>
        </w:r>
      </w:hyperlink>
      <w:r w:rsidRPr="00A67611">
        <w:rPr>
          <w:rFonts w:ascii="Times New Roman" w:hAnsi="Times New Roman"/>
          <w:color w:val="000000"/>
          <w:sz w:val="24"/>
          <w:szCs w:val="24"/>
          <w:lang w:val="bg-BG"/>
        </w:rPr>
        <w:t>. Попълнените документи се предоставят на един екземпляр хартиен носител и два броя електронни носители (по възможност ел. носителя да е  диск).</w:t>
      </w:r>
    </w:p>
    <w:p w14:paraId="05E44EE9" w14:textId="77777777" w:rsidR="00A67611" w:rsidRPr="00A67611" w:rsidRDefault="00A67611" w:rsidP="00A67611">
      <w:pPr>
        <w:tabs>
          <w:tab w:val="left" w:pos="142"/>
          <w:tab w:val="left" w:pos="709"/>
          <w:tab w:val="left" w:pos="851"/>
          <w:tab w:val="left" w:pos="993"/>
          <w:tab w:val="left" w:pos="9639"/>
          <w:tab w:val="left" w:pos="10348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A67611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2.1</w:t>
      </w:r>
      <w:r w:rsidRPr="00A67611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A67611">
        <w:rPr>
          <w:rFonts w:ascii="Times New Roman" w:hAnsi="Times New Roman"/>
          <w:b/>
          <w:color w:val="000000"/>
          <w:sz w:val="24"/>
          <w:szCs w:val="24"/>
          <w:lang w:val="bg-BG"/>
        </w:rPr>
        <w:t>Във връзка с</w:t>
      </w:r>
      <w:r w:rsidRPr="00A67611">
        <w:rPr>
          <w:rFonts w:ascii="Times New Roman" w:hAnsi="Times New Roman"/>
          <w:color w:val="000000"/>
          <w:sz w:val="24"/>
          <w:szCs w:val="24"/>
          <w:lang w:val="bg-BG"/>
        </w:rPr>
        <w:t xml:space="preserve"> необходимостта от провеждане на консултации по </w:t>
      </w:r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bg-BG"/>
        </w:rPr>
        <w:t xml:space="preserve">отношение на </w:t>
      </w:r>
      <w:r w:rsidRPr="00A67611">
        <w:rPr>
          <w:rFonts w:ascii="Times New Roman" w:hAnsi="Times New Roman"/>
          <w:b/>
          <w:color w:val="000000"/>
          <w:sz w:val="24"/>
          <w:szCs w:val="24"/>
          <w:highlight w:val="white"/>
          <w:shd w:val="clear" w:color="auto" w:fill="FEFEFE"/>
          <w:lang w:val="bg-BG"/>
        </w:rPr>
        <w:t>степента на значимост на въздействието и риска за човешкото здраве</w:t>
      </w:r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bg-BG"/>
        </w:rPr>
        <w:t>, по</w:t>
      </w:r>
      <w:r w:rsidRPr="00A67611">
        <w:rPr>
          <w:rFonts w:ascii="Times New Roman" w:hAnsi="Times New Roman"/>
          <w:color w:val="000000"/>
          <w:sz w:val="24"/>
          <w:szCs w:val="24"/>
          <w:lang w:val="bg-BG"/>
        </w:rPr>
        <w:t xml:space="preserve"> чл. 7 от Наредбата за ОВОС, при изготвяне на информация по Приложение № 2 от същата наредба, </w:t>
      </w:r>
      <w:r w:rsidRPr="00A67611">
        <w:rPr>
          <w:rFonts w:ascii="Times New Roman" w:hAnsi="Times New Roman"/>
          <w:b/>
          <w:color w:val="000000"/>
          <w:sz w:val="24"/>
          <w:szCs w:val="24"/>
          <w:lang w:val="bg-BG"/>
        </w:rPr>
        <w:t>е необходимо да представите подробна и изчерпателна информация</w:t>
      </w:r>
      <w:r w:rsidRPr="00A67611">
        <w:rPr>
          <w:rFonts w:ascii="Times New Roman" w:hAnsi="Times New Roman"/>
          <w:color w:val="000000"/>
          <w:sz w:val="24"/>
          <w:szCs w:val="24"/>
          <w:lang w:val="bg-BG"/>
        </w:rPr>
        <w:t xml:space="preserve"> за следното:</w:t>
      </w:r>
    </w:p>
    <w:p w14:paraId="05E44EEA" w14:textId="77777777" w:rsidR="00A67611" w:rsidRPr="00A67611" w:rsidRDefault="00A67611" w:rsidP="00A67611">
      <w:pPr>
        <w:tabs>
          <w:tab w:val="left" w:pos="709"/>
          <w:tab w:val="left" w:pos="993"/>
          <w:tab w:val="left" w:pos="10348"/>
        </w:tabs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  -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представяне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пълна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изчерпателна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добре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онагледена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информация за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местоположението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точните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отстояния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 от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територията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инвестиционното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предложение /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обекта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дейността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/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спрямо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най-близко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разположените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обекти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подлежащи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здравна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 защита по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смисъла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§ 1, т. 3 от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допълнителните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разпоредби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НУРИОВОС /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жилищните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сгради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лечебните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заведения,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училищата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детските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градини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ясли,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висшите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учебни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lastRenderedPageBreak/>
        <w:t xml:space="preserve">заведения,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спортните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обекти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обектите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 временно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настаняване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/хотели, мотели, общежития,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почивни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домове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ваканционни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селища,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къмпинги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хижи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др./, места за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отдих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развлечения (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плувни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басейни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плажове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места за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къпане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паркове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градини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отдих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вилни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зони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атракционни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паркове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аквапаркове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др.),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както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обектите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 производство на храни по § 1, т. 37 от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допълнителните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разпоредби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на Закона за храните,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стоковите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борси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тържищата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 храни</w:t>
      </w:r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.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Изясняване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задължителните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отстояния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до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горецитираните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обекти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,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съгласно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действащото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законодателство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;</w:t>
      </w:r>
    </w:p>
    <w:p w14:paraId="05E44EEB" w14:textId="77777777" w:rsidR="00A67611" w:rsidRPr="00A67611" w:rsidRDefault="00A67611" w:rsidP="00A67611">
      <w:pPr>
        <w:tabs>
          <w:tab w:val="left" w:pos="709"/>
          <w:tab w:val="left" w:pos="993"/>
          <w:tab w:val="left" w:pos="10348"/>
        </w:tabs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-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онагледяване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информацията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с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подходящ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по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мащаб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картен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, актуален графичен или снимков материал;</w:t>
      </w:r>
    </w:p>
    <w:p w14:paraId="05E44EEC" w14:textId="77777777" w:rsidR="00A67611" w:rsidRPr="00A67611" w:rsidRDefault="00A67611" w:rsidP="00A67611">
      <w:pPr>
        <w:tabs>
          <w:tab w:val="left" w:pos="709"/>
          <w:tab w:val="left" w:pos="993"/>
          <w:tab w:val="left" w:pos="10348"/>
        </w:tabs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-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данни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за наличие на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съществуващи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санитарно-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охранителни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зони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водоизточници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и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водоснабдителни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съоръжения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за питейно-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битово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водоснабдяване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.</w:t>
      </w:r>
    </w:p>
    <w:p w14:paraId="05E44EED" w14:textId="77777777" w:rsidR="00A67611" w:rsidRPr="00A67611" w:rsidRDefault="00A67611" w:rsidP="00A67611">
      <w:pPr>
        <w:tabs>
          <w:tab w:val="left" w:pos="709"/>
          <w:tab w:val="left" w:pos="993"/>
          <w:tab w:val="left" w:pos="10348"/>
        </w:tabs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-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посочване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потенциални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източници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вредности на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оценяваната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територия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граничещите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 с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нея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05E44EEE" w14:textId="77777777" w:rsidR="00A67611" w:rsidRPr="00A67611" w:rsidRDefault="00A67611" w:rsidP="00A67611">
      <w:pPr>
        <w:tabs>
          <w:tab w:val="left" w:pos="0"/>
          <w:tab w:val="left" w:pos="284"/>
          <w:tab w:val="left" w:pos="709"/>
          <w:tab w:val="left" w:pos="851"/>
          <w:tab w:val="left" w:pos="993"/>
          <w:tab w:val="left" w:pos="10348"/>
        </w:tabs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A67611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          3. </w:t>
      </w:r>
      <w:r w:rsidRPr="00A67611">
        <w:rPr>
          <w:rFonts w:ascii="Times New Roman" w:hAnsi="Times New Roman"/>
          <w:color w:val="000000"/>
          <w:sz w:val="24"/>
          <w:szCs w:val="24"/>
          <w:lang w:val="bg-BG"/>
        </w:rPr>
        <w:t>В информацията за преценяване необходимостта от извършване на ОВОС да се разработят подробно точките по компоненти на околната среда – въздух, отпадъци и отпадъчни води.</w:t>
      </w:r>
    </w:p>
    <w:p w14:paraId="05E44EEF" w14:textId="77777777" w:rsidR="00A67611" w:rsidRPr="00A67611" w:rsidRDefault="00A67611" w:rsidP="00A67611">
      <w:pPr>
        <w:tabs>
          <w:tab w:val="left" w:pos="0"/>
          <w:tab w:val="left" w:pos="284"/>
          <w:tab w:val="left" w:pos="709"/>
          <w:tab w:val="left" w:pos="851"/>
          <w:tab w:val="left" w:pos="993"/>
          <w:tab w:val="left" w:pos="10348"/>
        </w:tabs>
        <w:jc w:val="both"/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</w:pPr>
      <w:r w:rsidRPr="00A67611">
        <w:rPr>
          <w:rFonts w:ascii="Times New Roman" w:hAnsi="Times New Roman"/>
          <w:b/>
          <w:color w:val="000000"/>
          <w:sz w:val="24"/>
          <w:szCs w:val="24"/>
          <w:lang w:val="bg-BG"/>
        </w:rPr>
        <w:tab/>
      </w:r>
      <w:r w:rsidRPr="00A67611">
        <w:rPr>
          <w:rFonts w:ascii="Times New Roman" w:hAnsi="Times New Roman"/>
          <w:b/>
          <w:color w:val="000000"/>
          <w:sz w:val="24"/>
          <w:szCs w:val="24"/>
          <w:lang w:val="bg-BG"/>
        </w:rPr>
        <w:tab/>
        <w:t xml:space="preserve">  4. Оригинален документ за платена такса</w:t>
      </w:r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  <w:r w:rsidRPr="00A67611">
        <w:rPr>
          <w:rFonts w:ascii="Times New Roman" w:hAnsi="Times New Roman"/>
          <w:b/>
          <w:color w:val="000000"/>
          <w:sz w:val="24"/>
          <w:szCs w:val="24"/>
          <w:lang w:val="ru-RU"/>
        </w:rPr>
        <w:t>255.63 евро</w:t>
      </w:r>
      <w:r w:rsidRPr="00A67611">
        <w:rPr>
          <w:rFonts w:ascii="Times New Roman" w:hAnsi="Times New Roman"/>
          <w:color w:val="000000"/>
          <w:sz w:val="24"/>
          <w:szCs w:val="24"/>
          <w:lang w:val="bg-BG"/>
        </w:rPr>
        <w:t xml:space="preserve"> (500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bg-BG"/>
        </w:rPr>
        <w:t>лв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bg-BG"/>
        </w:rPr>
        <w:t>)съгласно чл. 1, ал. 5, т. 1 на Тарифата за таксите, на сметката на РИОСВ – гр. Плевен:</w:t>
      </w:r>
    </w:p>
    <w:p w14:paraId="05E44EF0" w14:textId="77777777" w:rsidR="00A67611" w:rsidRPr="00A67611" w:rsidRDefault="00A67611" w:rsidP="00A67611">
      <w:pPr>
        <w:widowControl w:val="0"/>
        <w:tabs>
          <w:tab w:val="left" w:pos="0"/>
          <w:tab w:val="left" w:pos="90"/>
          <w:tab w:val="left" w:pos="709"/>
          <w:tab w:val="left" w:pos="993"/>
          <w:tab w:val="right" w:pos="8505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05E44EF1" w14:textId="77777777" w:rsidR="00A67611" w:rsidRPr="00A67611" w:rsidRDefault="00A67611" w:rsidP="00A67611">
      <w:pPr>
        <w:widowControl w:val="0"/>
        <w:tabs>
          <w:tab w:val="left" w:pos="0"/>
          <w:tab w:val="left" w:pos="90"/>
          <w:tab w:val="left" w:pos="709"/>
          <w:tab w:val="left" w:pos="993"/>
          <w:tab w:val="right" w:pos="8505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A67611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ОББ АД - гр. Плевен</w:t>
      </w:r>
      <w:r w:rsidRPr="00A67611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br/>
        <w:t>IBAN: BG22UBBS80023106158306</w:t>
      </w:r>
      <w:r w:rsidRPr="00A67611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br/>
        <w:t>BIC: UBBS BGSF</w:t>
      </w:r>
    </w:p>
    <w:p w14:paraId="05E44EF2" w14:textId="77777777" w:rsidR="00A67611" w:rsidRPr="00A67611" w:rsidRDefault="00A67611" w:rsidP="00A67611">
      <w:pPr>
        <w:tabs>
          <w:tab w:val="left" w:pos="709"/>
          <w:tab w:val="left" w:pos="851"/>
          <w:tab w:val="left" w:pos="993"/>
          <w:tab w:val="left" w:pos="9639"/>
          <w:tab w:val="left" w:pos="10348"/>
        </w:tabs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           </w:t>
      </w:r>
      <w:r w:rsidRPr="00A67611">
        <w:rPr>
          <w:rFonts w:ascii="Times New Roman" w:hAnsi="Times New Roman"/>
          <w:color w:val="000000"/>
          <w:sz w:val="24"/>
          <w:szCs w:val="24"/>
          <w:lang w:val="bg-BG"/>
        </w:rPr>
        <w:t xml:space="preserve">Съгласно чл. 22, ал. 2 от Тарифата за таксите, които се събират в системата на Министерството на околната  среда и водите приета с ПМС № 136/13.05.2011г. (ДВ, бр. 39/2011г.), държавната такса за съвместяване на процедурите е </w:t>
      </w:r>
      <w:r w:rsidRPr="00A67611">
        <w:rPr>
          <w:rFonts w:ascii="Times New Roman" w:hAnsi="Times New Roman"/>
          <w:b/>
          <w:color w:val="000000"/>
          <w:sz w:val="24"/>
          <w:szCs w:val="24"/>
          <w:lang w:val="ru-RU"/>
        </w:rPr>
        <w:t>255.63</w:t>
      </w:r>
      <w:r w:rsidRPr="00A67611">
        <w:rPr>
          <w:b/>
          <w:color w:val="000000"/>
          <w:sz w:val="24"/>
          <w:szCs w:val="24"/>
          <w:lang w:val="ru-RU"/>
        </w:rPr>
        <w:t xml:space="preserve"> </w:t>
      </w:r>
      <w:r w:rsidRPr="00A67611">
        <w:rPr>
          <w:rFonts w:ascii="Times New Roman" w:hAnsi="Times New Roman"/>
          <w:b/>
          <w:color w:val="000000"/>
          <w:sz w:val="24"/>
          <w:szCs w:val="24"/>
          <w:lang w:val="ru-RU"/>
        </w:rPr>
        <w:t>евро</w:t>
      </w:r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 (500лв).</w:t>
      </w:r>
      <w:r w:rsidRPr="00A67611">
        <w:rPr>
          <w:color w:val="000000"/>
          <w:sz w:val="24"/>
          <w:szCs w:val="24"/>
        </w:rPr>
        <w:t xml:space="preserve"> </w:t>
      </w:r>
      <w:r w:rsidRPr="00A67611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05E44EF3" w14:textId="77777777" w:rsidR="00A67611" w:rsidRPr="00A67611" w:rsidRDefault="00A67611" w:rsidP="00A67611">
      <w:pPr>
        <w:widowControl w:val="0"/>
        <w:tabs>
          <w:tab w:val="left" w:pos="0"/>
          <w:tab w:val="left" w:pos="90"/>
          <w:tab w:val="left" w:pos="709"/>
          <w:tab w:val="left" w:pos="993"/>
          <w:tab w:val="right" w:pos="8505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A67611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        </w:t>
      </w:r>
      <w:r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</w:t>
      </w:r>
      <w:r w:rsidRPr="00A67611">
        <w:rPr>
          <w:rFonts w:ascii="Times New Roman" w:hAnsi="Times New Roman"/>
          <w:color w:val="000000"/>
          <w:sz w:val="24"/>
          <w:szCs w:val="24"/>
          <w:lang w:val="bg-BG"/>
        </w:rPr>
        <w:t xml:space="preserve">Съгласно чл. 30, ал. 1 от същата </w:t>
      </w:r>
      <w:r w:rsidRPr="00A67611">
        <w:rPr>
          <w:rFonts w:ascii="Times New Roman" w:hAnsi="Times New Roman"/>
          <w:b/>
          <w:color w:val="000000"/>
          <w:sz w:val="24"/>
          <w:szCs w:val="24"/>
          <w:lang w:val="bg-BG"/>
        </w:rPr>
        <w:t>тарифа, таксите се събират при предявяване на искането за предоставяне на услугата.</w:t>
      </w:r>
    </w:p>
    <w:p w14:paraId="05E44EF4" w14:textId="77777777" w:rsidR="00A67611" w:rsidRPr="00A67611" w:rsidRDefault="00A67611" w:rsidP="00A67611">
      <w:pPr>
        <w:widowControl w:val="0"/>
        <w:tabs>
          <w:tab w:val="left" w:pos="709"/>
          <w:tab w:val="left" w:pos="993"/>
          <w:tab w:val="right" w:pos="8505"/>
          <w:tab w:val="left" w:pos="10348"/>
        </w:tabs>
        <w:overflowPunct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       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ab/>
      </w:r>
      <w:r w:rsidRPr="00A67611">
        <w:rPr>
          <w:rFonts w:ascii="Times New Roman" w:hAnsi="Times New Roman"/>
          <w:color w:val="000000"/>
          <w:sz w:val="24"/>
          <w:szCs w:val="24"/>
          <w:lang w:val="bg-BG"/>
        </w:rPr>
        <w:t xml:space="preserve">На документа за платена такса, като основание за плащане да се впише и входящия номер на Уведомлението за ИП  под който е заведено в  РИОСВ – гр. Плевен. </w:t>
      </w:r>
    </w:p>
    <w:p w14:paraId="05E44EF5" w14:textId="77777777" w:rsidR="00A67611" w:rsidRPr="00A67611" w:rsidRDefault="00A67611" w:rsidP="00A67611">
      <w:pPr>
        <w:widowControl w:val="0"/>
        <w:tabs>
          <w:tab w:val="left" w:pos="709"/>
          <w:tab w:val="left" w:pos="851"/>
          <w:tab w:val="left" w:pos="993"/>
          <w:tab w:val="right" w:pos="8505"/>
          <w:tab w:val="left" w:pos="10348"/>
        </w:tabs>
        <w:overflowPunct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 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Информираме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 Ви, че на основание чл. 2а, ал. 5, т. 1 от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Наредбата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 за ОВОС </w:t>
      </w:r>
      <w:proofErr w:type="spellStart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>процедурата</w:t>
      </w:r>
      <w:proofErr w:type="spellEnd"/>
      <w:r w:rsidRPr="00A67611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ОВОС </w:t>
      </w:r>
      <w:r w:rsidRPr="00A67611">
        <w:rPr>
          <w:rFonts w:ascii="Times New Roman" w:hAnsi="Times New Roman"/>
          <w:color w:val="000000"/>
          <w:sz w:val="24"/>
          <w:szCs w:val="24"/>
        </w:rPr>
        <w:t>(</w:t>
      </w:r>
      <w:r w:rsidRPr="00A67611">
        <w:rPr>
          <w:rFonts w:ascii="Times New Roman" w:hAnsi="Times New Roman"/>
          <w:color w:val="000000"/>
          <w:sz w:val="24"/>
          <w:szCs w:val="24"/>
          <w:lang w:val="bg-BG"/>
        </w:rPr>
        <w:t>в това число и ОС</w:t>
      </w:r>
      <w:r w:rsidRPr="00A67611">
        <w:rPr>
          <w:rFonts w:ascii="Times New Roman" w:hAnsi="Times New Roman"/>
          <w:color w:val="000000"/>
          <w:sz w:val="24"/>
          <w:szCs w:val="24"/>
        </w:rPr>
        <w:t>)</w:t>
      </w:r>
      <w:r w:rsidRPr="00A67611">
        <w:rPr>
          <w:rFonts w:ascii="Times New Roman" w:hAnsi="Times New Roman"/>
          <w:color w:val="000000"/>
          <w:sz w:val="24"/>
          <w:szCs w:val="24"/>
          <w:lang w:val="bg-BG"/>
        </w:rPr>
        <w:t xml:space="preserve"> за горепосоченото инвестиционно предложение се прекратява, когато повече от 12 месеца не са изпълнени от възложителя дадените му указания по чл. 5, ал. 1 от същата Наредба.</w:t>
      </w:r>
    </w:p>
    <w:p w14:paraId="05E44EF6" w14:textId="77777777" w:rsidR="00A67611" w:rsidRPr="00A67611" w:rsidRDefault="00A67611" w:rsidP="00A67611">
      <w:pPr>
        <w:tabs>
          <w:tab w:val="left" w:pos="709"/>
          <w:tab w:val="left" w:pos="993"/>
          <w:tab w:val="left" w:pos="10348"/>
        </w:tabs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</w:p>
    <w:p w14:paraId="05E44EF7" w14:textId="77777777"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05E44EF8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05E44EF9" w14:textId="77777777" w:rsidR="00315C9F" w:rsidRDefault="00FA4010" w:rsidP="002B515A">
      <w:pPr>
        <w:rPr>
          <w:i/>
          <w:noProof/>
        </w:rPr>
      </w:pPr>
      <w:r>
        <w:rPr>
          <w:i/>
          <w:noProof/>
        </w:rPr>
        <w:pict w14:anchorId="05E44EFD">
          <v:shape id="_x0000_i1026" type="#_x0000_t75" alt="Ред за подпис, неподписано" style="width:164.25pt;height:82.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05E44EFA" w14:textId="77777777" w:rsidR="002B515A" w:rsidRDefault="002B515A" w:rsidP="002B515A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</w:p>
    <w:p w14:paraId="05E44EFB" w14:textId="77777777" w:rsidR="002B515A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>
        <w:rPr>
          <w:rFonts w:ascii="Times New Roman" w:hAnsi="Times New Roman"/>
          <w:i/>
          <w:iCs/>
          <w:lang w:val="bg-BG"/>
        </w:rPr>
        <w:t xml:space="preserve"> </w:t>
      </w:r>
    </w:p>
    <w:sectPr w:rsidR="002B515A" w:rsidSect="00A67611">
      <w:footerReference w:type="default" r:id="rId10"/>
      <w:headerReference w:type="first" r:id="rId11"/>
      <w:footerReference w:type="first" r:id="rId12"/>
      <w:pgSz w:w="11907" w:h="16840" w:code="9"/>
      <w:pgMar w:top="851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B748F" w14:textId="77777777" w:rsidR="008F0511" w:rsidRDefault="008F0511">
      <w:r>
        <w:separator/>
      </w:r>
    </w:p>
  </w:endnote>
  <w:endnote w:type="continuationSeparator" w:id="0">
    <w:p w14:paraId="276DECEE" w14:textId="77777777" w:rsidR="008F0511" w:rsidRDefault="008F0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44F02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05E44F0C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05E44F13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C1445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C1445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44F09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05E44F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05E44F10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05E44F11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05E44F0A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05E44F12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05E44F14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C1445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C1445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05E44F0B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B0F9B" w14:textId="77777777" w:rsidR="008F0511" w:rsidRDefault="008F0511">
      <w:r>
        <w:separator/>
      </w:r>
    </w:p>
  </w:footnote>
  <w:footnote w:type="continuationSeparator" w:id="0">
    <w:p w14:paraId="4D9909C4" w14:textId="77777777" w:rsidR="008F0511" w:rsidRDefault="008F0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44F03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05E44F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05E44F04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05E44F0E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05E44F05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05E44F06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05E44F07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05E44F08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04332414">
    <w:abstractNumId w:val="18"/>
  </w:num>
  <w:num w:numId="2" w16cid:durableId="177622289">
    <w:abstractNumId w:val="10"/>
  </w:num>
  <w:num w:numId="3" w16cid:durableId="125895768">
    <w:abstractNumId w:val="0"/>
  </w:num>
  <w:num w:numId="4" w16cid:durableId="1872955331">
    <w:abstractNumId w:val="8"/>
  </w:num>
  <w:num w:numId="5" w16cid:durableId="394280223">
    <w:abstractNumId w:val="14"/>
  </w:num>
  <w:num w:numId="6" w16cid:durableId="1952204276">
    <w:abstractNumId w:val="16"/>
  </w:num>
  <w:num w:numId="7" w16cid:durableId="1244339631">
    <w:abstractNumId w:val="6"/>
  </w:num>
  <w:num w:numId="8" w16cid:durableId="40443603">
    <w:abstractNumId w:val="15"/>
  </w:num>
  <w:num w:numId="9" w16cid:durableId="766196770">
    <w:abstractNumId w:val="2"/>
  </w:num>
  <w:num w:numId="10" w16cid:durableId="971592572">
    <w:abstractNumId w:val="9"/>
  </w:num>
  <w:num w:numId="11" w16cid:durableId="1821145495">
    <w:abstractNumId w:val="13"/>
  </w:num>
  <w:num w:numId="12" w16cid:durableId="413865260">
    <w:abstractNumId w:val="3"/>
  </w:num>
  <w:num w:numId="13" w16cid:durableId="728112949">
    <w:abstractNumId w:val="20"/>
  </w:num>
  <w:num w:numId="14" w16cid:durableId="102961995">
    <w:abstractNumId w:val="17"/>
  </w:num>
  <w:num w:numId="15" w16cid:durableId="2144227466">
    <w:abstractNumId w:val="12"/>
  </w:num>
  <w:num w:numId="16" w16cid:durableId="1682851031">
    <w:abstractNumId w:val="11"/>
  </w:num>
  <w:num w:numId="17" w16cid:durableId="1228347096">
    <w:abstractNumId w:val="19"/>
  </w:num>
  <w:num w:numId="18" w16cid:durableId="262301840">
    <w:abstractNumId w:val="5"/>
  </w:num>
  <w:num w:numId="19" w16cid:durableId="423261632">
    <w:abstractNumId w:val="7"/>
  </w:num>
  <w:num w:numId="20" w16cid:durableId="32313860">
    <w:abstractNumId w:val="1"/>
  </w:num>
  <w:num w:numId="21" w16cid:durableId="977151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1445"/>
    <w:rsid w:val="006C2A28"/>
    <w:rsid w:val="006C7F1E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0F82"/>
    <w:rsid w:val="008C5C63"/>
    <w:rsid w:val="008D67DB"/>
    <w:rsid w:val="008E3C74"/>
    <w:rsid w:val="008F0511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67611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6A5F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A4010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E44EB9"/>
  <w15:docId w15:val="{FA30879E-23E3-4996-B961-BCDAD2A6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iew-pleven.eu/form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7665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11</cp:revision>
  <cp:lastPrinted>2025-03-28T15:09:00Z</cp:lastPrinted>
  <dcterms:created xsi:type="dcterms:W3CDTF">2025-11-24T09:18:00Z</dcterms:created>
  <dcterms:modified xsi:type="dcterms:W3CDTF">2026-07-10T10:46:00Z</dcterms:modified>
</cp:coreProperties>
</file>