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7E63" w14:textId="77777777" w:rsidR="00632F14" w:rsidRDefault="00632F14" w:rsidP="00632F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24A3">
        <w:rPr>
          <w:rFonts w:ascii="Times New Roman" w:hAnsi="Times New Roman"/>
          <w:b/>
          <w:sz w:val="24"/>
          <w:szCs w:val="24"/>
        </w:rPr>
        <w:t>Приложение № 5 към чл. 4, ал. 1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(Ново - ДВ, бр. 12 от 2016 г., в сила от 12.02.2016 г., изм. и доп. - ДВ, бр. 3 от 2018 г., изм. - ДВ, бр. 31 от 2019 г., в сила от 12.04.2019 г., доп. - ДВ, бр. 67 от 2019 г., в сила от 28.08.2019 г., бр. 62 от 2022 г. в сила от 05.08.2022) на </w:t>
      </w:r>
      <w:r w:rsidRPr="006024A3">
        <w:rPr>
          <w:rFonts w:ascii="Times New Roman" w:hAnsi="Times New Roman"/>
          <w:i/>
          <w:sz w:val="24"/>
          <w:szCs w:val="24"/>
        </w:rPr>
        <w:t>Наредба за условията и реда за извършване на оценка на въздействието върху околната среда</w:t>
      </w:r>
      <w:r>
        <w:rPr>
          <w:rFonts w:ascii="Times New Roman" w:hAnsi="Times New Roman"/>
          <w:sz w:val="24"/>
          <w:szCs w:val="24"/>
        </w:rPr>
        <w:t xml:space="preserve"> (загл. изм. – ДВ, бл. 3 от 2006 г.)</w:t>
      </w:r>
    </w:p>
    <w:p w14:paraId="63EC9CC4" w14:textId="77777777" w:rsidR="0005378C" w:rsidRDefault="0005378C"/>
    <w:p w14:paraId="0746EE56" w14:textId="77777777" w:rsidR="00632F14" w:rsidRDefault="00632F14"/>
    <w:p w14:paraId="473218A2" w14:textId="77777777" w:rsidR="00632F14" w:rsidRPr="00632F14" w:rsidRDefault="00632F14" w:rsidP="00632F14">
      <w:pPr>
        <w:pStyle w:val="a3"/>
        <w:rPr>
          <w:rFonts w:ascii="Times New Roman" w:hAnsi="Times New Roman"/>
          <w:b/>
          <w:sz w:val="28"/>
          <w:szCs w:val="28"/>
        </w:rPr>
      </w:pPr>
      <w:r w:rsidRPr="00C81728">
        <w:t>                                         </w:t>
      </w:r>
      <w:r>
        <w:t>                             </w:t>
      </w:r>
      <w:r>
        <w:tab/>
      </w:r>
      <w:r>
        <w:tab/>
      </w:r>
      <w:r>
        <w:tab/>
      </w:r>
      <w:r w:rsidRPr="00632F14">
        <w:rPr>
          <w:sz w:val="28"/>
          <w:szCs w:val="28"/>
        </w:rPr>
        <w:t xml:space="preserve"> </w:t>
      </w:r>
      <w:r w:rsidRPr="00632F14">
        <w:rPr>
          <w:rFonts w:ascii="Times New Roman" w:hAnsi="Times New Roman"/>
          <w:b/>
          <w:sz w:val="28"/>
          <w:szCs w:val="28"/>
        </w:rPr>
        <w:t>ДО</w:t>
      </w:r>
    </w:p>
    <w:p w14:paraId="67E7CBF3" w14:textId="77777777" w:rsidR="00632F14" w:rsidRPr="00632F14" w:rsidRDefault="00632F14" w:rsidP="00632F14">
      <w:pPr>
        <w:pStyle w:val="a3"/>
        <w:rPr>
          <w:rFonts w:ascii="Times New Roman" w:hAnsi="Times New Roman"/>
          <w:b/>
          <w:sz w:val="28"/>
          <w:szCs w:val="28"/>
        </w:rPr>
      </w:pPr>
      <w:r w:rsidRPr="00632F14">
        <w:rPr>
          <w:rFonts w:ascii="Times New Roman" w:hAnsi="Times New Roman"/>
          <w:b/>
          <w:sz w:val="28"/>
          <w:szCs w:val="28"/>
        </w:rPr>
        <w:t>                                         </w:t>
      </w:r>
      <w:r>
        <w:rPr>
          <w:rFonts w:ascii="Times New Roman" w:hAnsi="Times New Roman"/>
          <w:b/>
          <w:sz w:val="28"/>
          <w:szCs w:val="28"/>
        </w:rPr>
        <w:t>                               </w:t>
      </w:r>
      <w:r w:rsidRPr="00632F14">
        <w:rPr>
          <w:rFonts w:ascii="Times New Roman" w:hAnsi="Times New Roman"/>
          <w:b/>
          <w:sz w:val="28"/>
          <w:szCs w:val="28"/>
        </w:rPr>
        <w:t xml:space="preserve">ДИРЕКТОРА НА </w:t>
      </w:r>
    </w:p>
    <w:p w14:paraId="428825F5" w14:textId="77777777" w:rsidR="00632F14" w:rsidRDefault="00632F14" w:rsidP="00632F14">
      <w:pPr>
        <w:pStyle w:val="a3"/>
        <w:ind w:left="4248" w:firstLine="708"/>
        <w:rPr>
          <w:rFonts w:ascii="Times New Roman" w:hAnsi="Times New Roman"/>
          <w:b/>
          <w:sz w:val="28"/>
          <w:szCs w:val="28"/>
        </w:rPr>
      </w:pPr>
      <w:r w:rsidRPr="00632F14">
        <w:rPr>
          <w:rFonts w:ascii="Times New Roman" w:hAnsi="Times New Roman"/>
          <w:b/>
          <w:sz w:val="28"/>
          <w:szCs w:val="28"/>
        </w:rPr>
        <w:t xml:space="preserve"> РИОСВ </w:t>
      </w:r>
      <w:r>
        <w:rPr>
          <w:rFonts w:ascii="Times New Roman" w:hAnsi="Times New Roman"/>
          <w:b/>
          <w:sz w:val="28"/>
          <w:szCs w:val="28"/>
        </w:rPr>
        <w:t>–</w:t>
      </w:r>
      <w:r w:rsidRPr="00632F14">
        <w:rPr>
          <w:rFonts w:ascii="Times New Roman" w:hAnsi="Times New Roman"/>
          <w:b/>
          <w:sz w:val="28"/>
          <w:szCs w:val="28"/>
        </w:rPr>
        <w:t>ПЛЕВЕН</w:t>
      </w:r>
    </w:p>
    <w:p w14:paraId="7C250B6E" w14:textId="77777777" w:rsidR="00632F14" w:rsidRDefault="00632F14" w:rsidP="00632F14">
      <w:pPr>
        <w:pStyle w:val="a3"/>
        <w:ind w:left="4248" w:firstLine="708"/>
        <w:rPr>
          <w:rFonts w:ascii="Times New Roman" w:hAnsi="Times New Roman"/>
          <w:b/>
          <w:sz w:val="28"/>
          <w:szCs w:val="28"/>
        </w:rPr>
      </w:pPr>
    </w:p>
    <w:p w14:paraId="34347C97" w14:textId="77777777" w:rsidR="00632F14" w:rsidRDefault="00632F14" w:rsidP="00632F14">
      <w:pPr>
        <w:pStyle w:val="a3"/>
        <w:ind w:left="4248" w:firstLine="708"/>
        <w:rPr>
          <w:rFonts w:ascii="Times New Roman" w:hAnsi="Times New Roman"/>
          <w:b/>
          <w:sz w:val="28"/>
          <w:szCs w:val="28"/>
        </w:rPr>
      </w:pPr>
    </w:p>
    <w:p w14:paraId="5C9C699F" w14:textId="77777777" w:rsidR="00632F14" w:rsidRDefault="00632F14" w:rsidP="00632F14">
      <w:pPr>
        <w:pStyle w:val="a3"/>
        <w:ind w:left="4248" w:firstLine="708"/>
        <w:rPr>
          <w:rFonts w:ascii="Times New Roman" w:hAnsi="Times New Roman"/>
          <w:b/>
          <w:sz w:val="28"/>
          <w:szCs w:val="28"/>
        </w:rPr>
      </w:pPr>
    </w:p>
    <w:p w14:paraId="778CDE83" w14:textId="77777777" w:rsidR="00632F14" w:rsidRDefault="00632F14" w:rsidP="00632F1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УВЕДОМЛЕНИЕ</w:t>
      </w:r>
    </w:p>
    <w:p w14:paraId="72413B0D" w14:textId="77777777" w:rsidR="00632F14" w:rsidRDefault="00632F14" w:rsidP="00632F1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B835E7A" w14:textId="77777777" w:rsidR="00632F14" w:rsidRDefault="00632F14" w:rsidP="00632F1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632F14">
        <w:rPr>
          <w:rFonts w:ascii="Times New Roman" w:hAnsi="Times New Roman"/>
          <w:b/>
          <w:sz w:val="24"/>
          <w:szCs w:val="24"/>
        </w:rPr>
        <w:t>а инвестиционно предложение</w:t>
      </w:r>
    </w:p>
    <w:p w14:paraId="09CC58CC" w14:textId="77777777" w:rsidR="00632F14" w:rsidRDefault="00632F14" w:rsidP="00632F14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32F14">
        <w:rPr>
          <w:rFonts w:ascii="Times New Roman" w:hAnsi="Times New Roman"/>
          <w:sz w:val="24"/>
          <w:szCs w:val="24"/>
        </w:rPr>
        <w:t>от</w:t>
      </w:r>
    </w:p>
    <w:p w14:paraId="7F7741DA" w14:textId="77777777" w:rsidR="00632F14" w:rsidRDefault="00632F14" w:rsidP="00632F1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ОБЩИНА ЛОВЕЧ</w:t>
      </w:r>
    </w:p>
    <w:p w14:paraId="1D264DCB" w14:textId="77777777" w:rsidR="00632F14" w:rsidRDefault="00632F14" w:rsidP="00632F1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Ловеч, ул. „Търговска“ № 22, ЕИК 000291591</w:t>
      </w:r>
    </w:p>
    <w:p w14:paraId="6183397D" w14:textId="77777777" w:rsidR="00632F14" w:rsidRDefault="00632F14" w:rsidP="00632F1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02415AF6" w14:textId="77777777" w:rsidR="00632F14" w:rsidRDefault="00632F14" w:rsidP="00632F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Пълен пощенски адрес: гр. Ловеч, ул. „Търговска № 22</w:t>
      </w:r>
    </w:p>
    <w:p w14:paraId="204B4E16" w14:textId="77777777" w:rsidR="00632F14" w:rsidRDefault="00632F14" w:rsidP="00632F14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C81728">
        <w:rPr>
          <w:rFonts w:ascii="Times New Roman" w:hAnsi="Times New Roman"/>
          <w:sz w:val="24"/>
          <w:szCs w:val="24"/>
        </w:rPr>
        <w:t>Телефон, факс и ел. поща (е-mail):</w:t>
      </w:r>
      <w:r>
        <w:rPr>
          <w:rFonts w:ascii="Times New Roman" w:hAnsi="Times New Roman"/>
          <w:sz w:val="24"/>
          <w:szCs w:val="24"/>
        </w:rPr>
        <w:t xml:space="preserve"> +359 68 688 222, </w:t>
      </w:r>
      <w:hyperlink r:id="rId5" w:history="1">
        <w:r w:rsidRPr="002019B9">
          <w:rPr>
            <w:rStyle w:val="a4"/>
            <w:rFonts w:ascii="Times New Roman" w:hAnsi="Times New Roman"/>
            <w:sz w:val="24"/>
            <w:szCs w:val="24"/>
            <w:lang w:val="en-US"/>
          </w:rPr>
          <w:t>kmet@lovech.bg</w:t>
        </w:r>
      </w:hyperlink>
    </w:p>
    <w:p w14:paraId="03FF56BF" w14:textId="77777777" w:rsidR="00632F14" w:rsidRDefault="00632F14" w:rsidP="00632F14">
      <w:pPr>
        <w:pStyle w:val="a3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Управител или изпълнителен директор на фирмата възложител:</w:t>
      </w:r>
    </w:p>
    <w:p w14:paraId="75AFA311" w14:textId="77777777" w:rsidR="00632F14" w:rsidRDefault="00632F14" w:rsidP="00632F14">
      <w:pPr>
        <w:pStyle w:val="a3"/>
        <w:rPr>
          <w:rFonts w:ascii="Times New Roman" w:hAnsi="Times New Roman"/>
          <w:b/>
          <w:sz w:val="24"/>
          <w:szCs w:val="24"/>
        </w:rPr>
      </w:pPr>
      <w:r w:rsidRPr="00632F14">
        <w:rPr>
          <w:rFonts w:ascii="Times New Roman" w:hAnsi="Times New Roman"/>
          <w:b/>
          <w:sz w:val="24"/>
          <w:szCs w:val="24"/>
        </w:rPr>
        <w:t>Страцимир Веселинов Петков – Кмет на Община Ловеч</w:t>
      </w:r>
    </w:p>
    <w:p w14:paraId="6E0FC087" w14:textId="17B5A4E4" w:rsidR="00BC3DF9" w:rsidRDefault="00BC3DF9" w:rsidP="00632F14">
      <w:pPr>
        <w:pStyle w:val="a3"/>
        <w:rPr>
          <w:rFonts w:ascii="Times New Roman" w:hAnsi="Times New Roman"/>
          <w:sz w:val="24"/>
          <w:szCs w:val="24"/>
          <w:lang w:val="en-US"/>
        </w:rPr>
      </w:pPr>
      <w:r w:rsidRPr="00C81728">
        <w:rPr>
          <w:rFonts w:ascii="Times New Roman" w:hAnsi="Times New Roman"/>
          <w:sz w:val="24"/>
          <w:szCs w:val="24"/>
        </w:rPr>
        <w:t>Лице за контакти</w:t>
      </w:r>
      <w:r>
        <w:rPr>
          <w:rFonts w:ascii="Times New Roman" w:hAnsi="Times New Roman"/>
          <w:sz w:val="24"/>
          <w:szCs w:val="24"/>
        </w:rPr>
        <w:t>: Х</w:t>
      </w:r>
      <w:r w:rsidR="008435E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Църкова-Сирашка, моб. тел.: +359 886 871617, </w:t>
      </w:r>
      <w:hyperlink r:id="rId6" w:history="1">
        <w:r w:rsidRPr="002019B9">
          <w:rPr>
            <w:rStyle w:val="a4"/>
            <w:rFonts w:ascii="Times New Roman" w:hAnsi="Times New Roman"/>
            <w:sz w:val="24"/>
            <w:szCs w:val="24"/>
            <w:lang w:val="en-US"/>
          </w:rPr>
          <w:t>h.sirashka@lovech.bg</w:t>
        </w:r>
      </w:hyperlink>
    </w:p>
    <w:p w14:paraId="6D59F6E6" w14:textId="77777777" w:rsidR="00BC3DF9" w:rsidRDefault="00BC3DF9" w:rsidP="00632F14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14:paraId="2F61B923" w14:textId="77777777" w:rsidR="00BC3DF9" w:rsidRDefault="00BC3DF9" w:rsidP="00632F14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14:paraId="530836A0" w14:textId="77777777" w:rsidR="00BC3DF9" w:rsidRDefault="00BC3DF9" w:rsidP="00632F14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14:paraId="7D2479D4" w14:textId="77777777" w:rsidR="00BC3DF9" w:rsidRDefault="00BC3DF9" w:rsidP="00BC3DF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Pr="00BC3DF9">
        <w:rPr>
          <w:rFonts w:ascii="Times New Roman" w:hAnsi="Times New Roman"/>
          <w:b/>
          <w:sz w:val="24"/>
          <w:szCs w:val="24"/>
        </w:rPr>
        <w:t>УВАЖАЕМА ГОСПОЖО ДИРЕКТОР,</w:t>
      </w:r>
    </w:p>
    <w:p w14:paraId="7B62B4D2" w14:textId="77777777" w:rsidR="00BC3DF9" w:rsidRDefault="00BC3DF9" w:rsidP="00BC3DF9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4BFD168" w14:textId="77777777" w:rsidR="00261E5C" w:rsidRDefault="00BC3DF9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BC3DF9">
        <w:rPr>
          <w:rFonts w:ascii="Times New Roman" w:hAnsi="Times New Roman"/>
          <w:sz w:val="24"/>
          <w:szCs w:val="24"/>
        </w:rPr>
        <w:t>Уведомяваме Ви</w:t>
      </w:r>
      <w:r>
        <w:rPr>
          <w:rFonts w:ascii="Times New Roman" w:hAnsi="Times New Roman"/>
          <w:sz w:val="24"/>
          <w:szCs w:val="24"/>
        </w:rPr>
        <w:t xml:space="preserve">, че Община Ловеч има следното инвестиционно предложение: „Монтаж и експлоатация на </w:t>
      </w:r>
      <w:r w:rsidR="006C7603">
        <w:rPr>
          <w:rFonts w:ascii="Times New Roman" w:hAnsi="Times New Roman"/>
          <w:sz w:val="24"/>
          <w:szCs w:val="24"/>
        </w:rPr>
        <w:t xml:space="preserve">мобилна инсталация за предварително сепариране на смесени битови отпадъци“, с местоположение: площадка, разположена в границите на „Регионално депо за неопасни отпадъци за общините Ловеч, Летница и Угърчин“, </w:t>
      </w:r>
      <w:r w:rsidR="00261E5C">
        <w:rPr>
          <w:rFonts w:ascii="Times New Roman" w:hAnsi="Times New Roman"/>
          <w:sz w:val="24"/>
          <w:szCs w:val="24"/>
        </w:rPr>
        <w:t>в поземлен имот с идентификатор 58308.70.146, местност „Аибунар“, землището на с. Пресяка, Община Ловеч.</w:t>
      </w:r>
    </w:p>
    <w:p w14:paraId="1DD132AA" w14:textId="77777777" w:rsidR="00261E5C" w:rsidRDefault="00261E5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D9159DA" w14:textId="77777777" w:rsidR="00261E5C" w:rsidRPr="00261E5C" w:rsidRDefault="006C7603" w:rsidP="00261E5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61E5C" w:rsidRPr="00261E5C">
        <w:rPr>
          <w:rFonts w:ascii="Times New Roman" w:hAnsi="Times New Roman"/>
          <w:sz w:val="24"/>
          <w:szCs w:val="24"/>
          <w:u w:val="single"/>
        </w:rPr>
        <w:t>Характеристика на инвестиционното предложение:</w:t>
      </w:r>
    </w:p>
    <w:p w14:paraId="4C3105F1" w14:textId="77777777" w:rsidR="00261E5C" w:rsidRPr="00261E5C" w:rsidRDefault="00261E5C" w:rsidP="00261E5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61E5C">
        <w:rPr>
          <w:rFonts w:ascii="Times New Roman" w:hAnsi="Times New Roman"/>
          <w:sz w:val="24"/>
          <w:szCs w:val="24"/>
        </w:rPr>
        <w:t>1. Резюме на предложението:</w:t>
      </w:r>
    </w:p>
    <w:p w14:paraId="0FBDD13C" w14:textId="77777777" w:rsidR="009A729C" w:rsidRDefault="00261E5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Настоящото инвестиционно предложение  предвижда монтаж и експлоатация на мобилна сепарираща инсталация за предварително третиране</w:t>
      </w:r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</w:rPr>
        <w:t>сепариране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на смесени битови отпадъци. Основната цел на проекта е оптимизиране на управлението на </w:t>
      </w:r>
      <w:r>
        <w:rPr>
          <w:rFonts w:ascii="Times New Roman" w:hAnsi="Times New Roman"/>
          <w:sz w:val="24"/>
          <w:szCs w:val="24"/>
        </w:rPr>
        <w:lastRenderedPageBreak/>
        <w:t>отпадъците в региона и постигане на по-висока степен на о</w:t>
      </w:r>
      <w:r w:rsidR="009A729C">
        <w:rPr>
          <w:rFonts w:ascii="Times New Roman" w:hAnsi="Times New Roman"/>
          <w:sz w:val="24"/>
          <w:szCs w:val="24"/>
        </w:rPr>
        <w:t>ползотворяване на полезни  компоненти.</w:t>
      </w:r>
    </w:p>
    <w:p w14:paraId="0010A6BE" w14:textId="77777777" w:rsidR="009A729C" w:rsidRDefault="009A729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9D9867E" w14:textId="77777777" w:rsidR="009A729C" w:rsidRDefault="009A729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Дейността ще се осъществява  на територията на „Регионално депо за неопасни отпадъци за общините Ловеч, Летница и Угърчин, разположено в поземлен имот с идентификатор 58308.70.146, местност „Аибунар“, землището на с. Пресяка, община Ловеч.</w:t>
      </w:r>
    </w:p>
    <w:p w14:paraId="49093D7B" w14:textId="77777777" w:rsidR="009A729C" w:rsidRDefault="009A729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288778A" w14:textId="77777777" w:rsidR="00094B9A" w:rsidRDefault="00094B9A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Мобилната сепарираща инстарлация ще сепарира  смесени битови отпадъци с код 20 03 01 по Приложение № 1 от Наредбата за класификация на отпадъците.</w:t>
      </w:r>
    </w:p>
    <w:p w14:paraId="485EA0F4" w14:textId="77777777" w:rsidR="00094B9A" w:rsidRDefault="00094B9A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15196D8" w14:textId="77777777" w:rsidR="00094B9A" w:rsidRDefault="00094B9A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Предвиждат се следните дейности по кодове:</w:t>
      </w:r>
    </w:p>
    <w:p w14:paraId="6214C405" w14:textId="77777777" w:rsidR="00094B9A" w:rsidRDefault="00094B9A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1B0CEDB" w14:textId="77777777" w:rsidR="00401F00" w:rsidRDefault="00094B9A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4B9A">
        <w:rPr>
          <w:rFonts w:ascii="Times New Roman" w:hAnsi="Times New Roman"/>
          <w:b/>
          <w:sz w:val="24"/>
          <w:szCs w:val="24"/>
        </w:rPr>
        <w:t>R 12</w:t>
      </w:r>
      <w:r w:rsidRPr="00094B9A">
        <w:rPr>
          <w:rFonts w:ascii="Times New Roman" w:hAnsi="Times New Roman"/>
          <w:sz w:val="24"/>
          <w:szCs w:val="24"/>
        </w:rPr>
        <w:t xml:space="preserve"> Размяна на отпадъци за подлагане на някоя от дейностите с кодове R 1 – R 11</w:t>
      </w:r>
      <w:r>
        <w:rPr>
          <w:rFonts w:ascii="Times New Roman" w:hAnsi="Times New Roman"/>
          <w:sz w:val="24"/>
          <w:szCs w:val="24"/>
        </w:rPr>
        <w:t>;</w:t>
      </w:r>
    </w:p>
    <w:p w14:paraId="06FC75A3" w14:textId="77777777" w:rsidR="00094B9A" w:rsidRDefault="00094B9A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4B9A">
        <w:rPr>
          <w:rFonts w:ascii="Times New Roman" w:hAnsi="Times New Roman"/>
          <w:b/>
          <w:sz w:val="24"/>
          <w:szCs w:val="24"/>
        </w:rPr>
        <w:t>R 13</w:t>
      </w:r>
      <w:r w:rsidRPr="00094B9A">
        <w:rPr>
          <w:rFonts w:ascii="Times New Roman" w:hAnsi="Times New Roman"/>
          <w:sz w:val="24"/>
          <w:szCs w:val="24"/>
        </w:rPr>
        <w:t xml:space="preserve"> Съхраняване на отпадъци до извършването на някоя от дейностите с кодове R 1 – R 12 (с изключение на временното съхраняване на отпадъците на площадката на образуване до събирането им)</w:t>
      </w:r>
      <w:r w:rsidR="007D1716">
        <w:rPr>
          <w:rFonts w:ascii="Times New Roman" w:hAnsi="Times New Roman"/>
          <w:sz w:val="24"/>
          <w:szCs w:val="24"/>
        </w:rPr>
        <w:t>;</w:t>
      </w:r>
    </w:p>
    <w:p w14:paraId="1E39AC08" w14:textId="77777777" w:rsidR="007D1716" w:rsidRDefault="007D1716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5898321" w14:textId="77777777" w:rsidR="007D1716" w:rsidRDefault="007D1716" w:rsidP="007D171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Към момента генерираните  смесени битови отпадъци от трите общини – Ловеч, Летница и Угърчин, се обезвреждат директно чрез депониране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операция с код </w:t>
      </w:r>
      <w:r>
        <w:rPr>
          <w:rFonts w:ascii="Times New Roman" w:hAnsi="Times New Roman"/>
          <w:sz w:val="24"/>
          <w:szCs w:val="24"/>
          <w:lang w:val="en-US"/>
        </w:rPr>
        <w:t>D5)</w:t>
      </w:r>
      <w:r>
        <w:rPr>
          <w:rFonts w:ascii="Times New Roman" w:hAnsi="Times New Roman"/>
          <w:sz w:val="24"/>
          <w:szCs w:val="24"/>
        </w:rPr>
        <w:t xml:space="preserve">. Въвеждането на мобилна  инсталация ще позволи преминаване към процеси по предварително третиране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сепариране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на смесените битови отпадъци преди окончателното им депониране.</w:t>
      </w:r>
    </w:p>
    <w:p w14:paraId="277842C3" w14:textId="77777777" w:rsidR="007D1716" w:rsidRDefault="007D1716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BA5E80A" w14:textId="77777777" w:rsidR="00F01574" w:rsidRDefault="007D1716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Отпадъците, които се предвижда да се генерират от дейността на мобилната сепарираща инсталация, съгласно  Приложение  № 1 </w:t>
      </w:r>
      <w:r w:rsidR="00F01574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Наредба № 2 от</w:t>
      </w:r>
      <w:r w:rsidR="00F01574">
        <w:rPr>
          <w:rFonts w:ascii="Times New Roman" w:hAnsi="Times New Roman"/>
          <w:sz w:val="24"/>
          <w:szCs w:val="24"/>
        </w:rPr>
        <w:t xml:space="preserve"> 23.07.2014 за класификация на отпадъците, са:</w:t>
      </w:r>
    </w:p>
    <w:p w14:paraId="36C3A020" w14:textId="77777777" w:rsidR="00F01574" w:rsidRDefault="00F01574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8279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6442"/>
      </w:tblGrid>
      <w:tr w:rsidR="00F01574" w:rsidRPr="00F01574" w14:paraId="45834750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E2B2F6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19 12 01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F837D8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Х</w:t>
            </w:r>
            <w:r w:rsidRPr="00F01574">
              <w:rPr>
                <w:rFonts w:ascii="Times New Roman" w:hAnsi="Times New Roman"/>
                <w:color w:val="000000"/>
              </w:rPr>
              <w:t>артия и картон</w:t>
            </w:r>
          </w:p>
        </w:tc>
      </w:tr>
      <w:tr w:rsidR="00F01574" w:rsidRPr="00F01574" w14:paraId="20879A49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53ACD7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19 12 02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A99B6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Ч</w:t>
            </w:r>
            <w:r w:rsidRPr="00F01574">
              <w:rPr>
                <w:rFonts w:ascii="Times New Roman" w:hAnsi="Times New Roman"/>
                <w:color w:val="000000"/>
              </w:rPr>
              <w:t>ерни метали</w:t>
            </w:r>
          </w:p>
        </w:tc>
      </w:tr>
      <w:tr w:rsidR="00F01574" w:rsidRPr="00F01574" w14:paraId="0A02A434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69AB8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19 12 03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A412A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Ц</w:t>
            </w:r>
            <w:r w:rsidRPr="00F01574">
              <w:rPr>
                <w:rFonts w:ascii="Times New Roman" w:hAnsi="Times New Roman"/>
                <w:color w:val="000000"/>
              </w:rPr>
              <w:t>ветни метали</w:t>
            </w:r>
          </w:p>
        </w:tc>
      </w:tr>
      <w:tr w:rsidR="00F01574" w:rsidRPr="00F01574" w14:paraId="35FAA982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621E5C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19 12 04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337420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  <w:r w:rsidRPr="00F01574">
              <w:rPr>
                <w:rFonts w:ascii="Times New Roman" w:hAnsi="Times New Roman"/>
                <w:color w:val="000000"/>
              </w:rPr>
              <w:t>ластмаса и каучук</w:t>
            </w:r>
          </w:p>
        </w:tc>
      </w:tr>
      <w:tr w:rsidR="00F01574" w:rsidRPr="00F01574" w14:paraId="33E814A9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45B30F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19 12 05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F32BE7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Стъкло</w:t>
            </w:r>
          </w:p>
        </w:tc>
      </w:tr>
      <w:tr w:rsidR="00F01574" w:rsidRPr="00F01574" w14:paraId="290A77B7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6D65C4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19 12 07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61042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F01574">
              <w:rPr>
                <w:rFonts w:ascii="Times New Roman" w:hAnsi="Times New Roman"/>
                <w:color w:val="000000"/>
              </w:rPr>
              <w:t xml:space="preserve">ървесина, различна </w:t>
            </w:r>
            <w:r w:rsidRPr="00F01574">
              <w:rPr>
                <w:rFonts w:ascii="Times New Roman" w:hAnsi="Times New Roman"/>
                <w:color w:val="000000"/>
                <w:bdr w:val="none" w:sz="0" w:space="0" w:color="auto" w:frame="1"/>
                <w:shd w:val="clear" w:color="auto" w:fill="FFFFFF"/>
              </w:rPr>
              <w:t>от</w:t>
            </w:r>
            <w:r w:rsidRPr="00F01574">
              <w:rPr>
                <w:rFonts w:ascii="Times New Roman" w:hAnsi="Times New Roman"/>
                <w:color w:val="000000"/>
              </w:rPr>
              <w:t xml:space="preserve"> упоменатата в 19 12 06</w:t>
            </w:r>
          </w:p>
        </w:tc>
      </w:tr>
      <w:tr w:rsidR="00F01574" w:rsidRPr="00F01574" w14:paraId="447FDCDE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F62C0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19 12 08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C2D3A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</w:t>
            </w:r>
            <w:r w:rsidRPr="00F01574">
              <w:rPr>
                <w:rFonts w:ascii="Times New Roman" w:hAnsi="Times New Roman"/>
                <w:color w:val="000000"/>
              </w:rPr>
              <w:t>екстилни материали</w:t>
            </w:r>
          </w:p>
        </w:tc>
      </w:tr>
      <w:tr w:rsidR="00F01574" w:rsidRPr="00F01574" w14:paraId="25C0442B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48FF78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19 12 09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7DA218" w14:textId="77777777" w:rsidR="00F01574" w:rsidRPr="00F01574" w:rsidRDefault="00F01574" w:rsidP="00F015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  <w:r w:rsidRPr="00F01574">
              <w:rPr>
                <w:rFonts w:ascii="Times New Roman" w:hAnsi="Times New Roman"/>
                <w:color w:val="000000"/>
              </w:rPr>
              <w:t>инерали (например пясък, камъни)</w:t>
            </w:r>
          </w:p>
        </w:tc>
      </w:tr>
      <w:tr w:rsidR="00B715D6" w:rsidRPr="00B715D6" w14:paraId="2B385BAF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3EA1B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15 01 01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8E866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хартиени и картонени опаковки</w:t>
            </w:r>
          </w:p>
        </w:tc>
      </w:tr>
      <w:tr w:rsidR="00B715D6" w:rsidRPr="00B715D6" w14:paraId="7B05A0E8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21F1E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15 01 02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093DF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пластмасови опаковки</w:t>
            </w:r>
          </w:p>
        </w:tc>
      </w:tr>
      <w:tr w:rsidR="00B715D6" w:rsidRPr="00B715D6" w14:paraId="26B42942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AEEC0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15 01 03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0901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опаковки от дървесни материали</w:t>
            </w:r>
          </w:p>
        </w:tc>
      </w:tr>
      <w:tr w:rsidR="00B715D6" w:rsidRPr="00B715D6" w14:paraId="196E59FD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F7DCD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15 01 04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9FD7C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метални опаковки</w:t>
            </w:r>
          </w:p>
        </w:tc>
      </w:tr>
      <w:tr w:rsidR="00B715D6" w:rsidRPr="00B715D6" w14:paraId="7A7010B5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EED84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15 01 05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BA0B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композитни/многослойни опаковки</w:t>
            </w:r>
          </w:p>
        </w:tc>
      </w:tr>
      <w:tr w:rsidR="00B715D6" w:rsidRPr="00B715D6" w14:paraId="5238F19C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DF25B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15 01 06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7579D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смесени опаковки</w:t>
            </w:r>
          </w:p>
        </w:tc>
      </w:tr>
      <w:tr w:rsidR="00B715D6" w:rsidRPr="00B715D6" w14:paraId="4BDA3B32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9C3C3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15 01 07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804BA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стъклени опаковки</w:t>
            </w:r>
          </w:p>
        </w:tc>
      </w:tr>
      <w:tr w:rsidR="00B715D6" w:rsidRPr="00B715D6" w14:paraId="7D4ECBF5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DCF06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15 01 09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BD533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текстилни опаковки</w:t>
            </w:r>
          </w:p>
        </w:tc>
      </w:tr>
      <w:tr w:rsidR="00B715D6" w:rsidRPr="00B715D6" w14:paraId="1380C3CB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36C51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01 10*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F3212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опаковки, съдържащи остатъци от опасни вещества или замърсени с опасни вещества</w:t>
            </w:r>
          </w:p>
        </w:tc>
      </w:tr>
      <w:tr w:rsidR="00B715D6" w:rsidRPr="00B715D6" w14:paraId="727BA7C9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401C3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02 02*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46677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абсорбенти, филтърни материали (включително маслени филтри, неупоменати другаде), кърпи за изтриване, предпазни облекла, замърсени с опасни вещества</w:t>
            </w:r>
          </w:p>
        </w:tc>
      </w:tr>
      <w:tr w:rsidR="00B715D6" w:rsidRPr="00B715D6" w14:paraId="4380C31C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0D1F1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15 02 03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2D136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абсорбенти, филтърни материали, кърпи за изтриване и предпазни облекла, различни от упоменатите в 15 02 02</w:t>
            </w:r>
          </w:p>
        </w:tc>
      </w:tr>
      <w:tr w:rsidR="00B715D6" w:rsidRPr="00F01574" w14:paraId="781DA1DF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9CF61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lastRenderedPageBreak/>
              <w:t>16 01 03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9DA6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F01574">
              <w:rPr>
                <w:rFonts w:ascii="Times New Roman" w:hAnsi="Times New Roman"/>
                <w:color w:val="000000"/>
              </w:rPr>
              <w:t>злезли от употреба гуми</w:t>
            </w:r>
          </w:p>
        </w:tc>
      </w:tr>
      <w:tr w:rsidR="00B715D6" w:rsidRPr="00F01574" w14:paraId="4DD03176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7ED8A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16 02 14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858D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излязло от употреба оборудване, различно от упоменатото в кодове от 16 02 09 до 16 02 13</w:t>
            </w:r>
          </w:p>
        </w:tc>
      </w:tr>
      <w:tr w:rsidR="00B715D6" w:rsidRPr="00F01574" w14:paraId="7507FFED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66165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16 06 01*</w:t>
            </w:r>
          </w:p>
        </w:tc>
        <w:tc>
          <w:tcPr>
            <w:tcW w:w="6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3E40" w14:textId="77777777" w:rsidR="00B715D6" w:rsidRPr="00F01574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01574">
              <w:rPr>
                <w:rFonts w:ascii="Times New Roman" w:hAnsi="Times New Roman"/>
                <w:color w:val="000000"/>
              </w:rPr>
              <w:t>оловни акумулаторни батерии</w:t>
            </w:r>
          </w:p>
        </w:tc>
      </w:tr>
      <w:tr w:rsidR="00B715D6" w:rsidRPr="00B715D6" w14:paraId="1980FEFA" w14:textId="77777777" w:rsidTr="00B715D6">
        <w:tc>
          <w:tcPr>
            <w:tcW w:w="18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22FC4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20 01 33*</w:t>
            </w:r>
          </w:p>
        </w:tc>
        <w:tc>
          <w:tcPr>
            <w:tcW w:w="6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F5808" w14:textId="77777777" w:rsidR="00B715D6" w:rsidRPr="00B715D6" w:rsidRDefault="00B715D6" w:rsidP="00B715D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715D6">
              <w:rPr>
                <w:rFonts w:ascii="Times New Roman" w:hAnsi="Times New Roman"/>
                <w:color w:val="000000"/>
              </w:rPr>
              <w:t>батерии и акумулатори, включени в 16 06 01, 16 06 02 или 16 06 03, както и несортирани батерии и акумулатори, съдържащи такива батерии</w:t>
            </w:r>
          </w:p>
        </w:tc>
      </w:tr>
    </w:tbl>
    <w:p w14:paraId="04C28F05" w14:textId="77777777" w:rsidR="007D1716" w:rsidRPr="00094B9A" w:rsidRDefault="007D1716" w:rsidP="00094B9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6F57042" w14:textId="77777777" w:rsidR="00766A15" w:rsidRDefault="00A61BA0" w:rsidP="00401F00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01F00" w:rsidRPr="00401F00">
        <w:rPr>
          <w:rFonts w:ascii="Times New Roman" w:hAnsi="Times New Roman"/>
          <w:sz w:val="24"/>
          <w:szCs w:val="24"/>
        </w:rPr>
        <w:t>2. 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др.), предвидени изкопни работи, предполагаема дълбочина на изкопите, ползване на взрив:</w:t>
      </w:r>
    </w:p>
    <w:p w14:paraId="00E06BB9" w14:textId="77777777" w:rsidR="007732FC" w:rsidRDefault="00766A1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Мобилната инсталация за предварително сепариране на смесени битови отпадъци, наричана за краткост „Системата“</w:t>
      </w:r>
      <w:r w:rsidR="009A729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01F00">
        <w:rPr>
          <w:rFonts w:ascii="Times New Roman" w:hAnsi="Times New Roman"/>
          <w:sz w:val="24"/>
          <w:szCs w:val="24"/>
        </w:rPr>
        <w:t xml:space="preserve">се състои от специално конструирани мобилни модули и контейнери, </w:t>
      </w:r>
      <w:r w:rsidR="007732FC">
        <w:rPr>
          <w:rFonts w:ascii="Times New Roman" w:hAnsi="Times New Roman"/>
          <w:sz w:val="24"/>
          <w:szCs w:val="24"/>
        </w:rPr>
        <w:t xml:space="preserve">за </w:t>
      </w:r>
      <w:r w:rsidR="00401F00">
        <w:rPr>
          <w:rFonts w:ascii="Times New Roman" w:hAnsi="Times New Roman"/>
          <w:sz w:val="24"/>
          <w:szCs w:val="24"/>
        </w:rPr>
        <w:t xml:space="preserve">които не </w:t>
      </w:r>
      <w:r w:rsidR="007732FC">
        <w:rPr>
          <w:rFonts w:ascii="Times New Roman" w:hAnsi="Times New Roman"/>
          <w:sz w:val="24"/>
          <w:szCs w:val="24"/>
        </w:rPr>
        <w:t>предвижда</w:t>
      </w:r>
      <w:r w:rsidR="00401F00">
        <w:rPr>
          <w:rFonts w:ascii="Times New Roman" w:hAnsi="Times New Roman"/>
          <w:sz w:val="24"/>
          <w:szCs w:val="24"/>
        </w:rPr>
        <w:t xml:space="preserve"> допълнително </w:t>
      </w:r>
      <w:r w:rsidR="007732FC">
        <w:rPr>
          <w:rFonts w:ascii="Times New Roman" w:hAnsi="Times New Roman"/>
          <w:sz w:val="24"/>
          <w:szCs w:val="24"/>
        </w:rPr>
        <w:t>строителство на сгради и съоръжения.</w:t>
      </w:r>
    </w:p>
    <w:p w14:paraId="3C914038" w14:textId="77777777" w:rsidR="007732FC" w:rsidRDefault="007732F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Прогнозният капацитет е третиране на до 40 тона смесени битови отпадъци за осемчасов работен ден. Предвижда се „Системата“ да намали отпадъците за депониране в </w:t>
      </w:r>
      <w:r w:rsidR="00817CFE">
        <w:rPr>
          <w:rFonts w:ascii="Times New Roman" w:hAnsi="Times New Roman"/>
          <w:sz w:val="24"/>
          <w:szCs w:val="24"/>
        </w:rPr>
        <w:t>експлоатираната към момента Клетка № 3 на „Регионално депо за неопасни отпадъци за общините Ловеч, Летница и Угърчин“ до 30%</w:t>
      </w:r>
      <w:r>
        <w:rPr>
          <w:rFonts w:ascii="Times New Roman" w:hAnsi="Times New Roman"/>
          <w:sz w:val="24"/>
          <w:szCs w:val="24"/>
        </w:rPr>
        <w:t xml:space="preserve"> </w:t>
      </w:r>
      <w:r w:rsidR="00817CFE">
        <w:rPr>
          <w:rFonts w:ascii="Times New Roman" w:hAnsi="Times New Roman"/>
          <w:sz w:val="24"/>
          <w:szCs w:val="24"/>
        </w:rPr>
        <w:t xml:space="preserve">. За обслужване на „Системата“ са необходими до 10 души. </w:t>
      </w:r>
    </w:p>
    <w:p w14:paraId="2B597E09" w14:textId="77777777" w:rsidR="007732FC" w:rsidRDefault="007732F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344EE79" w14:textId="77777777" w:rsidR="00817CFE" w:rsidRDefault="007732FC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„Системата“ се състои от сл</w:t>
      </w:r>
      <w:r w:rsidR="00817CFE">
        <w:rPr>
          <w:rFonts w:ascii="Times New Roman" w:hAnsi="Times New Roman"/>
          <w:sz w:val="24"/>
          <w:szCs w:val="24"/>
        </w:rPr>
        <w:t>едните модули и съпътстващо обо</w:t>
      </w:r>
      <w:r>
        <w:rPr>
          <w:rFonts w:ascii="Times New Roman" w:hAnsi="Times New Roman"/>
          <w:sz w:val="24"/>
          <w:szCs w:val="24"/>
        </w:rPr>
        <w:t>рудване:</w:t>
      </w:r>
    </w:p>
    <w:p w14:paraId="267D4B36" w14:textId="77777777" w:rsidR="00817CFE" w:rsidRDefault="00817CFE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FBB1363" w14:textId="77777777" w:rsidR="00BC3DF9" w:rsidRDefault="00817CFE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17CFE">
        <w:rPr>
          <w:rFonts w:ascii="Times New Roman" w:hAnsi="Times New Roman"/>
          <w:sz w:val="24"/>
          <w:szCs w:val="24"/>
          <w:u w:val="single"/>
        </w:rPr>
        <w:t>Модул 1 – Приемателен бункер и хомогенизираща зона</w:t>
      </w:r>
      <w:r>
        <w:rPr>
          <w:rFonts w:ascii="Times New Roman" w:hAnsi="Times New Roman"/>
          <w:sz w:val="24"/>
          <w:szCs w:val="24"/>
        </w:rPr>
        <w:t xml:space="preserve"> – с размери: дължина - 15 м, ширина - 2,4 м, височина -  </w:t>
      </w:r>
      <w:r w:rsidR="00401F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 м.</w:t>
      </w:r>
    </w:p>
    <w:p w14:paraId="36E37C5B" w14:textId="77777777" w:rsidR="00817CFE" w:rsidRDefault="00817CFE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3D5">
        <w:rPr>
          <w:rFonts w:ascii="Times New Roman" w:hAnsi="Times New Roman"/>
          <w:sz w:val="24"/>
          <w:szCs w:val="24"/>
          <w:u w:val="single"/>
        </w:rPr>
        <w:t>Модул 2 – Височинен редлер с пресяващо сито</w:t>
      </w:r>
      <w:r>
        <w:rPr>
          <w:rFonts w:ascii="Times New Roman" w:hAnsi="Times New Roman"/>
          <w:sz w:val="24"/>
          <w:szCs w:val="24"/>
        </w:rPr>
        <w:t xml:space="preserve"> – с размери: дължина – 5 м, ширина 2,4 м, височина – 6 м. Преминалият през приемателен бункер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Модул 1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="004C53D5">
        <w:rPr>
          <w:rFonts w:ascii="Times New Roman" w:hAnsi="Times New Roman"/>
          <w:sz w:val="24"/>
          <w:szCs w:val="24"/>
        </w:rPr>
        <w:t xml:space="preserve"> поток смесени битови отпадъци се подава към сепариращ център, като по време на движението му се отделя инертна подситова фракция през монтирана мрежа с отвори на ситото от 4 см.</w:t>
      </w:r>
    </w:p>
    <w:p w14:paraId="50267C29" w14:textId="77777777" w:rsidR="004C53D5" w:rsidRDefault="004C53D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3D5">
        <w:rPr>
          <w:rFonts w:ascii="Times New Roman" w:hAnsi="Times New Roman"/>
          <w:sz w:val="24"/>
          <w:szCs w:val="24"/>
          <w:u w:val="single"/>
        </w:rPr>
        <w:t>Модул 3 – Контейнер 3 и 4 център за сепариране</w:t>
      </w:r>
      <w:r>
        <w:rPr>
          <w:rFonts w:ascii="Times New Roman" w:hAnsi="Times New Roman"/>
          <w:sz w:val="24"/>
          <w:szCs w:val="24"/>
        </w:rPr>
        <w:t xml:space="preserve"> – с размери: дължина – 13 м, ширина 2,4 м, височина – 6 м. Състои се от вда контейнера, монтирани един върху друг. В горният се извършва ръчно сепариране на рециклируемите фракции, а долния, който е разделен на отделни клетки, служи като временен склад за сепарираните </w:t>
      </w:r>
      <w:r w:rsidR="007D1716">
        <w:rPr>
          <w:rFonts w:ascii="Times New Roman" w:hAnsi="Times New Roman"/>
          <w:sz w:val="24"/>
          <w:szCs w:val="24"/>
        </w:rPr>
        <w:t>по видове рециклируеми суровини до предаването им на други фирми за последващо третиране.</w:t>
      </w:r>
      <w:r>
        <w:rPr>
          <w:rFonts w:ascii="Times New Roman" w:hAnsi="Times New Roman"/>
          <w:sz w:val="24"/>
          <w:szCs w:val="24"/>
        </w:rPr>
        <w:t xml:space="preserve"> Модулът разполага и с магнитна лента за отделяне на черни метали.  В края на сепариращия център транспортната лента отвежда неоползотворимия отпадък до отвор, през който пада в мултилифт контейнер.</w:t>
      </w:r>
    </w:p>
    <w:p w14:paraId="6F760736" w14:textId="77777777" w:rsidR="004C53D5" w:rsidRDefault="004C53D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C53D5">
        <w:rPr>
          <w:rFonts w:ascii="Times New Roman" w:hAnsi="Times New Roman"/>
          <w:sz w:val="24"/>
          <w:szCs w:val="24"/>
          <w:u w:val="single"/>
        </w:rPr>
        <w:t xml:space="preserve">Модул 4 – Преси за балиране на сепарираните рециклируеми суровини със захранващи транспортни ленти </w:t>
      </w:r>
      <w:r w:rsidR="00DF7765">
        <w:rPr>
          <w:rFonts w:ascii="Times New Roman" w:hAnsi="Times New Roman"/>
          <w:sz w:val="24"/>
          <w:szCs w:val="24"/>
        </w:rPr>
        <w:t>–  2 броя преси с размери – дължина – 9 м, ширина 1 м, височина 2 м, 2 броя транспортни ленти, всяка от които е с размер</w:t>
      </w:r>
      <w:r>
        <w:rPr>
          <w:rFonts w:ascii="Times New Roman" w:hAnsi="Times New Roman"/>
          <w:sz w:val="24"/>
          <w:szCs w:val="24"/>
        </w:rPr>
        <w:t xml:space="preserve"> </w:t>
      </w:r>
      <w:r w:rsidR="00DF7765">
        <w:rPr>
          <w:rFonts w:ascii="Times New Roman" w:hAnsi="Times New Roman"/>
          <w:sz w:val="24"/>
          <w:szCs w:val="24"/>
        </w:rPr>
        <w:t>– дължина – 9 м, ширина – 0,8 м, височина в най-високата ѝ част – 2 м.</w:t>
      </w:r>
    </w:p>
    <w:p w14:paraId="1DFF860D" w14:textId="77777777" w:rsidR="007D1716" w:rsidRDefault="007D1716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EC655B2" w14:textId="77777777" w:rsidR="00DF7765" w:rsidRDefault="00DF776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Смесеният битов отпадък може да се подава в Модул 1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Приемателен бункер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директно от специализирани</w:t>
      </w:r>
      <w:r w:rsidR="00AF28C2">
        <w:rPr>
          <w:rFonts w:ascii="Times New Roman" w:hAnsi="Times New Roman"/>
          <w:sz w:val="24"/>
          <w:szCs w:val="24"/>
        </w:rPr>
        <w:t xml:space="preserve"> сметоизвозващите</w:t>
      </w:r>
      <w:r>
        <w:rPr>
          <w:rFonts w:ascii="Times New Roman" w:hAnsi="Times New Roman"/>
          <w:sz w:val="24"/>
          <w:szCs w:val="24"/>
        </w:rPr>
        <w:t xml:space="preserve"> автомобили </w:t>
      </w:r>
      <w:r w:rsidR="00AF28C2">
        <w:rPr>
          <w:rFonts w:ascii="Times New Roman" w:hAnsi="Times New Roman"/>
          <w:sz w:val="24"/>
          <w:szCs w:val="24"/>
        </w:rPr>
        <w:t>и/</w:t>
      </w:r>
      <w:r>
        <w:rPr>
          <w:rFonts w:ascii="Times New Roman" w:hAnsi="Times New Roman"/>
          <w:sz w:val="24"/>
          <w:szCs w:val="24"/>
        </w:rPr>
        <w:t>или чрез челен товарач.</w:t>
      </w:r>
    </w:p>
    <w:p w14:paraId="49D2779D" w14:textId="77777777" w:rsidR="00DF7765" w:rsidRDefault="00DF776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A4395E2" w14:textId="77777777" w:rsidR="00DF7765" w:rsidRDefault="00DF7765" w:rsidP="00BC3DF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Технологичния процес при третиране </w:t>
      </w:r>
      <w:r w:rsidR="00AF28C2">
        <w:rPr>
          <w:rFonts w:ascii="Times New Roman" w:hAnsi="Times New Roman"/>
          <w:sz w:val="24"/>
          <w:szCs w:val="24"/>
        </w:rPr>
        <w:t>на смесения битов отпадък чрез</w:t>
      </w:r>
      <w:r>
        <w:rPr>
          <w:rFonts w:ascii="Times New Roman" w:hAnsi="Times New Roman"/>
          <w:sz w:val="24"/>
          <w:szCs w:val="24"/>
        </w:rPr>
        <w:t xml:space="preserve"> директно </w:t>
      </w:r>
      <w:r w:rsidR="00AF28C2">
        <w:rPr>
          <w:rFonts w:ascii="Times New Roman" w:hAnsi="Times New Roman"/>
          <w:sz w:val="24"/>
          <w:szCs w:val="24"/>
        </w:rPr>
        <w:t xml:space="preserve">подаване </w:t>
      </w:r>
      <w:r>
        <w:rPr>
          <w:rFonts w:ascii="Times New Roman" w:hAnsi="Times New Roman"/>
          <w:sz w:val="24"/>
          <w:szCs w:val="24"/>
        </w:rPr>
        <w:t>от специализирани</w:t>
      </w:r>
      <w:r w:rsidR="00AF28C2">
        <w:rPr>
          <w:rFonts w:ascii="Times New Roman" w:hAnsi="Times New Roman"/>
          <w:sz w:val="24"/>
          <w:szCs w:val="24"/>
        </w:rPr>
        <w:t xml:space="preserve"> сметоизвозващи</w:t>
      </w:r>
      <w:r>
        <w:rPr>
          <w:rFonts w:ascii="Times New Roman" w:hAnsi="Times New Roman"/>
          <w:sz w:val="24"/>
          <w:szCs w:val="24"/>
        </w:rPr>
        <w:t xml:space="preserve"> автомобили</w:t>
      </w:r>
      <w:r w:rsidR="00AF28C2">
        <w:rPr>
          <w:rFonts w:ascii="Times New Roman" w:hAnsi="Times New Roman"/>
          <w:sz w:val="24"/>
          <w:szCs w:val="24"/>
        </w:rPr>
        <w:t xml:space="preserve"> е следният: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7DD9BC64" w14:textId="77777777" w:rsidR="00AF28C2" w:rsidRDefault="00AF28C2" w:rsidP="00AF28C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Отпадъците от </w:t>
      </w:r>
      <w:r w:rsidR="008C7861">
        <w:rPr>
          <w:rFonts w:ascii="Times New Roman" w:hAnsi="Times New Roman"/>
          <w:sz w:val="24"/>
          <w:szCs w:val="24"/>
        </w:rPr>
        <w:t>специализираните сметосъбиращи автомобили се разтоварват в обособена зона, оградена  с временни блокчета тип „лего“, за предотвратяване на разпиляване на леки фракции, разположена в близост до „Системата“. В тази зона ще се отделят отпадъци, които могат да повредят „Системата“.</w:t>
      </w:r>
    </w:p>
    <w:p w14:paraId="251D387F" w14:textId="77777777" w:rsidR="008C7861" w:rsidRDefault="008C7861" w:rsidP="00AF28C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Модул 1 отпадъците преминава</w:t>
      </w:r>
      <w:r w:rsidR="00485A0B">
        <w:rPr>
          <w:rFonts w:ascii="Times New Roman" w:hAnsi="Times New Roman"/>
          <w:sz w:val="24"/>
          <w:szCs w:val="24"/>
        </w:rPr>
        <w:t>т през система за раздробяване.</w:t>
      </w:r>
    </w:p>
    <w:p w14:paraId="6D0D36D4" w14:textId="77777777" w:rsidR="00485A0B" w:rsidRDefault="00485A0B" w:rsidP="00AF28C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Посредством ситото на Модул 2 се отделя инертна подситова фракция.</w:t>
      </w:r>
    </w:p>
    <w:p w14:paraId="2EFD42ED" w14:textId="77777777" w:rsidR="00485A0B" w:rsidRDefault="00485A0B" w:rsidP="00AF28C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Чрез магнитна лента автоматично се отделят черните метали от общия поток.</w:t>
      </w:r>
    </w:p>
    <w:p w14:paraId="44FD44C1" w14:textId="77777777" w:rsidR="00485A0B" w:rsidRDefault="00485A0B" w:rsidP="00AF28C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Модул 3 се извършва ръчно отделяне на рециклируемите отпадъци по видове фракции, които се складират гравитачно в отделни клетки в долния контейнери.</w:t>
      </w:r>
    </w:p>
    <w:p w14:paraId="434384F8" w14:textId="77777777" w:rsidR="00485A0B" w:rsidRDefault="00485A0B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050E44E" w14:textId="77777777" w:rsidR="00432AE7" w:rsidRDefault="00432AE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Мобилната сепарираща инсталация ще бъде разположена на твърда бетонна основа.</w:t>
      </w:r>
    </w:p>
    <w:p w14:paraId="0A533F62" w14:textId="77777777" w:rsidR="00432AE7" w:rsidRPr="00432AE7" w:rsidRDefault="00432AE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Вертикалната планировка на условно мръсната зона е с наклон към шахта при т. </w:t>
      </w:r>
      <w:r w:rsidR="004B2867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5, която отвежда мръсните води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инфилтрат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към канавката за мръсни води. Канавката ги отвежда до ретензионния басейн, видно от </w:t>
      </w:r>
      <w:r w:rsidR="00DC6F71">
        <w:rPr>
          <w:rFonts w:ascii="Times New Roman" w:hAnsi="Times New Roman"/>
          <w:sz w:val="24"/>
          <w:szCs w:val="24"/>
        </w:rPr>
        <w:t xml:space="preserve"> приложената План за разположение на мобилна сепарираща инсталация – ситуация;</w:t>
      </w:r>
    </w:p>
    <w:p w14:paraId="36B34B2C" w14:textId="77777777" w:rsidR="00FB7376" w:rsidRDefault="00FB737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Електроснабдяването на „Системата“ ще е о</w:t>
      </w:r>
      <w:r w:rsidR="000C290F">
        <w:rPr>
          <w:rFonts w:ascii="Times New Roman" w:hAnsi="Times New Roman"/>
          <w:sz w:val="24"/>
          <w:szCs w:val="24"/>
        </w:rPr>
        <w:t>т съществуващото</w:t>
      </w:r>
      <w:r w:rsidR="00532481">
        <w:rPr>
          <w:rFonts w:ascii="Times New Roman" w:hAnsi="Times New Roman"/>
          <w:sz w:val="24"/>
          <w:szCs w:val="24"/>
        </w:rPr>
        <w:t xml:space="preserve">  на обекта електро</w:t>
      </w:r>
      <w:r>
        <w:rPr>
          <w:rFonts w:ascii="Times New Roman" w:hAnsi="Times New Roman"/>
          <w:sz w:val="24"/>
          <w:szCs w:val="24"/>
        </w:rPr>
        <w:t>захранване</w:t>
      </w:r>
      <w:r w:rsidR="00532481">
        <w:rPr>
          <w:rFonts w:ascii="Times New Roman" w:hAnsi="Times New Roman"/>
          <w:sz w:val="24"/>
          <w:szCs w:val="24"/>
        </w:rPr>
        <w:t>.</w:t>
      </w:r>
    </w:p>
    <w:p w14:paraId="1757B625" w14:textId="77777777" w:rsidR="00FB7376" w:rsidRDefault="00FB737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AF37725" w14:textId="77777777" w:rsidR="00055980" w:rsidRDefault="00055980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реализацията на инвестиционното предложение не се очаква възникване на необходимост от изграждане  на нова техническа инфраструктура, ще се ползва съществуващата.</w:t>
      </w:r>
    </w:p>
    <w:p w14:paraId="092E87C8" w14:textId="77777777" w:rsidR="00055980" w:rsidRDefault="00055980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реализация на инвестиционното предложение няма да се извършват изкопни работи.</w:t>
      </w:r>
    </w:p>
    <w:p w14:paraId="591BC61E" w14:textId="77777777" w:rsidR="00485A0B" w:rsidRDefault="00055980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е необходимо да се ползват взривни вещества при реализацията на инвестиционното предложение. </w:t>
      </w:r>
    </w:p>
    <w:p w14:paraId="198C4B29" w14:textId="77777777" w:rsidR="00B715D6" w:rsidRDefault="00B715D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62C2AB4" w14:textId="77777777" w:rsidR="00B715D6" w:rsidRDefault="00B715D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3. 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закон, орган по одобряване/разрешаване на инвестиционното предложение по реда на специален закон</w:t>
      </w:r>
      <w:r>
        <w:rPr>
          <w:rFonts w:ascii="Times New Roman" w:hAnsi="Times New Roman"/>
          <w:sz w:val="24"/>
          <w:szCs w:val="24"/>
        </w:rPr>
        <w:t>.</w:t>
      </w:r>
    </w:p>
    <w:p w14:paraId="576F07D1" w14:textId="77777777" w:rsidR="00B715D6" w:rsidRDefault="00B715D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98BC141" w14:textId="77777777" w:rsidR="00FE6877" w:rsidRDefault="00B715D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Местоположението на „Регионално депо за неопасни отпадъци</w:t>
      </w:r>
      <w:r w:rsidR="00FE6877">
        <w:rPr>
          <w:rFonts w:ascii="Times New Roman" w:hAnsi="Times New Roman"/>
          <w:sz w:val="24"/>
          <w:szCs w:val="24"/>
        </w:rPr>
        <w:t xml:space="preserve"> за общините Ловеч, Летница и Угърчин“ е определено в общите и подробните устройствени планове на град Ловеч с оглед на генерираните отпадъци на територията на общините Ловеч, Летница и Угърчин. Поземлен имот с идентификатор 58308.70.146, местност „АИбунар“ землището на с. Пресяка, община Ловеч, е отреден за депо, минал всички одобрителни процедури.</w:t>
      </w:r>
    </w:p>
    <w:p w14:paraId="6181BCC5" w14:textId="77777777" w:rsidR="00FE6877" w:rsidRDefault="00FE687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933A975" w14:textId="77777777" w:rsidR="00FE6877" w:rsidRDefault="00FE687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 устройствен план на Община Ловеч е съгласуван с влязло в сила Становище по Екологична оценка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ЕО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 №ПН 2-2 ЕО/2019 на РИОСВ-Плевен, издадено на 20.08.2019 г.</w:t>
      </w:r>
    </w:p>
    <w:p w14:paraId="5DF8C9D0" w14:textId="77777777" w:rsidR="00FE6877" w:rsidRDefault="00FE687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C632860" w14:textId="77777777" w:rsidR="00B715D6" w:rsidRDefault="00FE6877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14.01.2015 г. е издадено Решение № ПН ЕО 1/2015 на РИОСВ-Плевен да не се извърши ЕО на „Актуализация на инвестиционния проект за „Регионално депо за неопасни отпадъци за общините Ловеч, Летница и Угърчин“</w:t>
      </w:r>
      <w:r w:rsidR="00FB7376">
        <w:rPr>
          <w:rFonts w:ascii="Times New Roman" w:hAnsi="Times New Roman"/>
          <w:sz w:val="24"/>
          <w:szCs w:val="24"/>
        </w:rPr>
        <w:t>, за Регионална система за третиране на неопасни  битови, строителни и растителни отпадъци“, във връзка с изработване на Подробен устройствен план –План за регулация и застрояване и ПУП – Парцеларен план на техническа инфраструктура – електропровод.</w:t>
      </w:r>
    </w:p>
    <w:p w14:paraId="7310AF5B" w14:textId="77777777" w:rsidR="00FB7376" w:rsidRDefault="00FB737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2243702" w14:textId="77777777" w:rsidR="00FB7376" w:rsidRDefault="00FB737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 Решение № ПН ЕО 23/2022 г. на РИОСВ-Плевен е определено да не се извърши ЕО на „Програма за управление на отпадъците на територията на община Ловеч 2021-2028 г.“</w:t>
      </w:r>
    </w:p>
    <w:p w14:paraId="225F38CC" w14:textId="77777777" w:rsidR="00FB7376" w:rsidRDefault="00FB7376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A12A142" w14:textId="77777777" w:rsidR="00FB7376" w:rsidRPr="00C81728" w:rsidRDefault="00FB7376" w:rsidP="00FB737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4. Местоположение:</w:t>
      </w:r>
    </w:p>
    <w:p w14:paraId="77C12ED3" w14:textId="77777777" w:rsidR="00FB7376" w:rsidRDefault="000C290F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„Регионално депо за неопасни отпадъци за общините Ловеч, Летница и Угърчин“ е изградено на 3 км източно от град Ловеч, в поземлен имот с идентификатор 58308.70.146, местност „Аибунар“</w:t>
      </w:r>
      <w:r w:rsidR="00232354">
        <w:rPr>
          <w:rFonts w:ascii="Times New Roman" w:hAnsi="Times New Roman"/>
          <w:sz w:val="24"/>
          <w:szCs w:val="24"/>
        </w:rPr>
        <w:t>, с. Пресяка, Община Ловеч. Депото е с начин на трайно ползване – урбанизирана, „за депо за неопасни отпадъци“. Собственик на депото и притежател на разрешително КР № 282-Н1/2016 г. е Община Ловеч, адрес: ул. „Търговска“ № 22. Съгласно Договор по възлагане № ДВ-903 от 27.09.2024 г. община Ловеч възлага дейностите по стопанисване и експлоатация на „Регионално депо за неопасни отпадъци за общините Ловеч, Летница и Угърчин“ на ДЗЗД „Еко Ловеч 2024“, гр. София.</w:t>
      </w:r>
    </w:p>
    <w:p w14:paraId="492E4A4A" w14:textId="77777777" w:rsidR="00232354" w:rsidRDefault="00232354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FE4D99E" w14:textId="77777777" w:rsidR="00232354" w:rsidRDefault="00232354" w:rsidP="00E4175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5. Природни ресурси, предвидени за използване по време на строителството и експлоатацията:</w:t>
      </w:r>
    </w:p>
    <w:p w14:paraId="597D48FB" w14:textId="77777777" w:rsidR="00232354" w:rsidRDefault="00232354" w:rsidP="00E4175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се налага използване на нови или допълнителни природни ресурси извън обхвата на </w:t>
      </w:r>
      <w:r w:rsidR="00E41753">
        <w:rPr>
          <w:rFonts w:ascii="Times New Roman" w:hAnsi="Times New Roman"/>
          <w:sz w:val="24"/>
          <w:szCs w:val="24"/>
        </w:rPr>
        <w:t>Комплексно разрешително № 282-Н1/2016 г.</w:t>
      </w:r>
    </w:p>
    <w:p w14:paraId="3665A312" w14:textId="77777777" w:rsidR="00E41753" w:rsidRPr="00C81728" w:rsidRDefault="00E41753" w:rsidP="00E4175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6. 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14:paraId="742DB3DD" w14:textId="77777777" w:rsidR="00E41753" w:rsidRDefault="00E41753" w:rsidP="00E4175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реализирането на инвестиционното предложение не се очаква емитиране на вещества, в това число приоритетни и/или опасни, при които се осъществява или е възможен контакт с води, извън обхвата на Комплексно разрешително № 282-Н1/2016 г.</w:t>
      </w:r>
    </w:p>
    <w:p w14:paraId="185A2CAF" w14:textId="77777777" w:rsidR="00E41753" w:rsidRDefault="00E41753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7. Очаквани общи емисии на вредни вещества във въздуха по замърсители:</w:t>
      </w:r>
    </w:p>
    <w:p w14:paraId="5670F1BE" w14:textId="77777777" w:rsidR="00E41753" w:rsidRDefault="00E41753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Общите емисии на вредни вещества във въздуха не следва </w:t>
      </w:r>
      <w:r w:rsidR="00A301FD">
        <w:rPr>
          <w:rFonts w:ascii="Times New Roman" w:hAnsi="Times New Roman"/>
          <w:sz w:val="24"/>
          <w:szCs w:val="24"/>
        </w:rPr>
        <w:t>да превишават  установените при работата на депото.</w:t>
      </w:r>
    </w:p>
    <w:p w14:paraId="45F6DA65" w14:textId="77777777" w:rsidR="00A301FD" w:rsidRPr="00C81728" w:rsidRDefault="00A301FD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8. Отпадъци, които се очаква да се генерират, и предвиждания за тяхното третиране:</w:t>
      </w:r>
    </w:p>
    <w:p w14:paraId="2A251C66" w14:textId="77777777" w:rsidR="00A301FD" w:rsidRDefault="00A301FD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предвижда надхвърляне на генерираните отпадъци от дейността на „Системата“, извън обхвата на Комплексно разрешително № 282-Н1/2016 г.</w:t>
      </w:r>
    </w:p>
    <w:p w14:paraId="6CBF485F" w14:textId="77777777" w:rsidR="00A301FD" w:rsidRPr="00C81728" w:rsidRDefault="00A301FD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9. Отпадъчни води:</w:t>
      </w:r>
    </w:p>
    <w:p w14:paraId="0148641E" w14:textId="77777777" w:rsidR="00A301FD" w:rsidRDefault="00A301FD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се предвижда  надхвърляне на генерираното количество отпадъчни води извън обхвата на Комплексно разрешително № 282-Н1/2016 г.</w:t>
      </w:r>
    </w:p>
    <w:p w14:paraId="51359343" w14:textId="77777777" w:rsidR="00A301FD" w:rsidRDefault="00A301FD" w:rsidP="00A301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10. Опасни химични вещества, които се очаква да бъдат налични на площадката на предприятието/съоръжението</w:t>
      </w:r>
      <w:r>
        <w:rPr>
          <w:rFonts w:ascii="Times New Roman" w:hAnsi="Times New Roman"/>
          <w:sz w:val="24"/>
          <w:szCs w:val="24"/>
        </w:rPr>
        <w:t>, както и капацитета на съоръженията, в които се очаква те да са налични</w:t>
      </w:r>
      <w:r w:rsidRPr="00C81728">
        <w:rPr>
          <w:rFonts w:ascii="Times New Roman" w:hAnsi="Times New Roman"/>
          <w:sz w:val="24"/>
          <w:szCs w:val="24"/>
        </w:rPr>
        <w:t>:</w:t>
      </w:r>
    </w:p>
    <w:p w14:paraId="0F5F4C4F" w14:textId="77777777" w:rsidR="00A80856" w:rsidRDefault="00A80856" w:rsidP="00A8085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мобилната инсталация за сепариране на отпадъци ще постъпват отпадъци разрешени в Комплексно разрешително № 282-Н1/2016 г.</w:t>
      </w:r>
    </w:p>
    <w:p w14:paraId="55FF1EE8" w14:textId="77777777" w:rsidR="00A80856" w:rsidRDefault="00A80856" w:rsidP="00A8085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518A91" w14:textId="77777777" w:rsidR="00A80856" w:rsidRPr="00C81728" w:rsidRDefault="00A80856" w:rsidP="00A8085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І. Моля да ни информирате за необходимите действия, които трябва да предприемем, по реда на глава шеста от ЗООС.</w:t>
      </w:r>
    </w:p>
    <w:p w14:paraId="4E3D9FD0" w14:textId="77777777" w:rsidR="00A80856" w:rsidRPr="00C81728" w:rsidRDefault="00A80856" w:rsidP="00A8085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Моля на основание чл. 93, ал. 9, т. 1 от ЗООС да се проведе задължителна ОВОС, без да се извършва преценка.</w:t>
      </w:r>
    </w:p>
    <w:p w14:paraId="2D28BED0" w14:textId="77777777" w:rsidR="00A80856" w:rsidRPr="00C81728" w:rsidRDefault="00A80856" w:rsidP="00A8085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Моля, на основание чл. 94, ал. 1, т. 9 от ЗООС да се проведе процедура по ОВОС и/или процедурата по чл. 109, ал. 1 или 2 или по чл. 117, ал. 1 или 2 от ЗООС.</w:t>
      </w:r>
    </w:p>
    <w:p w14:paraId="0F2CF9A6" w14:textId="77777777" w:rsidR="00A80856" w:rsidRPr="00C81728" w:rsidRDefault="00A80856" w:rsidP="00A8085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ІІ. Друга информация (не е задължително за попълване)</w:t>
      </w:r>
    </w:p>
    <w:p w14:paraId="4B71FEBD" w14:textId="77777777" w:rsidR="00A80856" w:rsidRPr="00C81728" w:rsidRDefault="00A80856" w:rsidP="00A8085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Моля да бъде допуснато извършването само на ОВОС (в случаите по чл. 91, ал. 2 от ЗООС, когато за инвестиционно предложение, включено в приложение № 1 или в приложение № 2 към ЗООС, се изисква и изготвянето на самостоятелен план или програма по чл. 85, ал. 1 и 2 от ЗООС) поради следните основания (мотиви):</w:t>
      </w:r>
    </w:p>
    <w:p w14:paraId="6F4683A8" w14:textId="77777777" w:rsidR="00794BF2" w:rsidRDefault="00794BF2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7F35AC8D" w14:textId="77777777" w:rsidR="00794BF2" w:rsidRDefault="00794BF2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4929AC69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  <w:u w:val="single"/>
        </w:rPr>
        <w:t>Прилагам:</w:t>
      </w:r>
    </w:p>
    <w:p w14:paraId="5EC8167A" w14:textId="77777777" w:rsidR="00B65F1E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1. Документи, доказващи обявяване на инвестиционното предложение на интернет страницата на възложителя, ако има такава, и чрез средствата за масово осведомяване или по друг подходящ начин съгласно изискванията на чл. 95, ал. 1 от ЗООС.</w:t>
      </w:r>
    </w:p>
    <w:p w14:paraId="3D133A76" w14:textId="77777777" w:rsidR="00B65F1E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2. Документи, удостоверяващи по реда на специален закон, нормативен или административен акт права за иницииране или кандидатстване за одобряване на инвестиционно предложение.</w:t>
      </w:r>
    </w:p>
    <w:p w14:paraId="25B6892D" w14:textId="77777777" w:rsidR="00BB327F" w:rsidRDefault="00BB327F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 за общинска собственост</w:t>
      </w:r>
      <w:r w:rsidR="00A81449">
        <w:rPr>
          <w:rFonts w:ascii="Times New Roman" w:hAnsi="Times New Roman"/>
          <w:sz w:val="24"/>
          <w:szCs w:val="24"/>
        </w:rPr>
        <w:t xml:space="preserve"> № 54533/18.05.2016 г.</w:t>
      </w:r>
    </w:p>
    <w:p w14:paraId="66B941B0" w14:textId="77777777" w:rsidR="00A81449" w:rsidRDefault="00A81449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Скица 15-249118/26.05.2016 г.</w:t>
      </w:r>
    </w:p>
    <w:p w14:paraId="6C19DB92" w14:textId="77777777" w:rsidR="00B65F1E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3. Други документи по преценка на уведомителя:</w:t>
      </w:r>
    </w:p>
    <w:p w14:paraId="370959B0" w14:textId="77777777" w:rsidR="00A81449" w:rsidRDefault="00A81449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за разположение на мобилна сепарираща инсталация – ситуация;</w:t>
      </w:r>
    </w:p>
    <w:p w14:paraId="7CC29345" w14:textId="77777777" w:rsidR="00A81449" w:rsidRPr="00C81728" w:rsidRDefault="00A81449" w:rsidP="00A81449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Извадка от план за разположение на мобилна сепарираща инсталация;</w:t>
      </w:r>
    </w:p>
    <w:p w14:paraId="4F98B234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3.1. допълнителна информация/документация, поясняваща инвестиционното предложение;</w:t>
      </w:r>
    </w:p>
    <w:p w14:paraId="2FF963B6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3.2. картен материал, схема, снимков материал в подходящ мащаб.</w:t>
      </w:r>
    </w:p>
    <w:p w14:paraId="0D730966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>4. Електронен носител - 1 бр.</w:t>
      </w:r>
    </w:p>
    <w:p w14:paraId="113C3E16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lastRenderedPageBreak/>
        <w:t xml:space="preserve">5. </w:t>
      </w:r>
      <w:r w:rsidRPr="00C81728">
        <w:rPr>
          <w:rFonts w:ascii="Wingdings 2" w:hAnsi="Wingdings 2"/>
        </w:rPr>
        <w:t></w:t>
      </w:r>
      <w:r w:rsidRPr="00C81728">
        <w:rPr>
          <w:rFonts w:ascii="Times New Roman" w:hAnsi="Times New Roman"/>
          <w:sz w:val="24"/>
          <w:szCs w:val="24"/>
        </w:rPr>
        <w:t xml:space="preserve"> Желая писмото за определяне на необходимите действия да бъде издадено в електронна форма и изпратено на посочения адрес на електронна поща. </w:t>
      </w:r>
      <w:r w:rsidRPr="00C81728">
        <w:rPr>
          <w:i/>
          <w:color w:val="00B050"/>
          <w:sz w:val="24"/>
          <w:szCs w:val="24"/>
        </w:rPr>
        <w:t>неприложимо</w:t>
      </w:r>
    </w:p>
    <w:p w14:paraId="4F269607" w14:textId="77777777" w:rsidR="00B65F1E" w:rsidRPr="00C81728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 xml:space="preserve">6. </w:t>
      </w:r>
      <w:r w:rsidRPr="00C81728">
        <w:rPr>
          <w:rFonts w:ascii="Wingdings 2" w:hAnsi="Wingdings 2"/>
        </w:rPr>
        <w:t></w:t>
      </w:r>
      <w:r w:rsidRPr="00C81728">
        <w:rPr>
          <w:rFonts w:ascii="Times New Roman" w:hAnsi="Times New Roman"/>
          <w:sz w:val="24"/>
          <w:szCs w:val="24"/>
        </w:rPr>
        <w:t xml:space="preserve"> Желая да получавам електронна кореспонденция във връзка с предоставяната услуга на посочения от мен адрес на електронна поща. </w:t>
      </w:r>
      <w:r w:rsidRPr="00C81728">
        <w:rPr>
          <w:i/>
          <w:color w:val="00B050"/>
          <w:sz w:val="24"/>
          <w:szCs w:val="24"/>
        </w:rPr>
        <w:t>неприложимо</w:t>
      </w:r>
    </w:p>
    <w:p w14:paraId="165661B0" w14:textId="77777777" w:rsidR="00B65F1E" w:rsidRDefault="00B65F1E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81728">
        <w:rPr>
          <w:rFonts w:ascii="Times New Roman" w:hAnsi="Times New Roman"/>
          <w:sz w:val="24"/>
          <w:szCs w:val="24"/>
        </w:rPr>
        <w:t xml:space="preserve">7. </w:t>
      </w:r>
      <w:r w:rsidRPr="00C81728">
        <w:rPr>
          <w:rFonts w:ascii="Wingdings 2" w:hAnsi="Wingdings 2"/>
        </w:rPr>
        <w:t></w:t>
      </w:r>
      <w:r w:rsidRPr="00C81728">
        <w:rPr>
          <w:rFonts w:ascii="Times New Roman" w:hAnsi="Times New Roman"/>
          <w:sz w:val="24"/>
          <w:szCs w:val="24"/>
        </w:rPr>
        <w:t xml:space="preserve"> Желая писмото за определяне на необходимите действия да бъде получено чрез лицензиран пощенски оператор.</w:t>
      </w:r>
    </w:p>
    <w:p w14:paraId="0AEE59EF" w14:textId="77777777" w:rsidR="00794BF2" w:rsidRDefault="00794BF2" w:rsidP="00B65F1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14:paraId="74FCD3C1" w14:textId="77777777" w:rsidR="006E3982" w:rsidRDefault="00A643F8" w:rsidP="006E398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Уведомител:</w:t>
      </w:r>
    </w:p>
    <w:p w14:paraId="22547A37" w14:textId="77777777" w:rsidR="006E3982" w:rsidRDefault="00794BF2" w:rsidP="006E398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</w:p>
    <w:p w14:paraId="1DE1676D" w14:textId="77777777" w:rsidR="00794BF2" w:rsidRPr="00794BF2" w:rsidRDefault="00794BF2" w:rsidP="006E3982">
      <w:pPr>
        <w:spacing w:before="100" w:beforeAutospacing="1" w:after="100" w:afterAutospacing="1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435E1">
        <w:rPr>
          <w:rFonts w:ascii="Times New Roman" w:hAnsi="Times New Roman"/>
          <w:sz w:val="24"/>
          <w:szCs w:val="24"/>
        </w:rPr>
        <w:pict w14:anchorId="6583E2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5DB26972-2B1C-4A04-8E89-95A8A1B099B1}" provid="{00000000-0000-0000-0000-000000000000}" o:suggestedsigner="СТРАЦИМИР ПЕТКОВ" o:suggestedsigner2="КМЕТ НА ОБЩИНА ЛОВЕЧ" issignatureline="t"/>
          </v:shape>
        </w:pict>
      </w:r>
    </w:p>
    <w:p w14:paraId="6B497319" w14:textId="77777777" w:rsidR="00794BF2" w:rsidRPr="00794BF2" w:rsidRDefault="00794BF2" w:rsidP="00794BF2">
      <w:pPr>
        <w:pStyle w:val="a3"/>
      </w:pPr>
    </w:p>
    <w:p w14:paraId="7BD17041" w14:textId="77777777" w:rsidR="00A80856" w:rsidRDefault="00A80856" w:rsidP="00A8085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CC564A" w14:textId="77777777" w:rsidR="00A301FD" w:rsidRDefault="00A301FD" w:rsidP="00A301F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6172548" w14:textId="77777777" w:rsidR="00A301FD" w:rsidRPr="00C81728" w:rsidRDefault="00A301FD" w:rsidP="00A301FD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14:paraId="30FE112D" w14:textId="77777777" w:rsidR="00A301FD" w:rsidRPr="00C81728" w:rsidRDefault="00A301FD" w:rsidP="00E41753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E5B2E8" w14:textId="77777777" w:rsidR="00E41753" w:rsidRPr="00C81728" w:rsidRDefault="00E41753" w:rsidP="0023235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14:paraId="100D33AB" w14:textId="77777777" w:rsidR="00232354" w:rsidRPr="004C53D5" w:rsidRDefault="00232354" w:rsidP="00485A0B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32354" w:rsidRPr="004C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91F66"/>
    <w:multiLevelType w:val="hybridMultilevel"/>
    <w:tmpl w:val="6E169A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62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7"/>
    <w:rsid w:val="0005378C"/>
    <w:rsid w:val="00055980"/>
    <w:rsid w:val="00094B9A"/>
    <w:rsid w:val="000C290F"/>
    <w:rsid w:val="00232354"/>
    <w:rsid w:val="00261E5C"/>
    <w:rsid w:val="002E7CBA"/>
    <w:rsid w:val="003E61C7"/>
    <w:rsid w:val="00401F00"/>
    <w:rsid w:val="00432AE7"/>
    <w:rsid w:val="00485A0B"/>
    <w:rsid w:val="004B2867"/>
    <w:rsid w:val="004C53D5"/>
    <w:rsid w:val="00532481"/>
    <w:rsid w:val="00632F14"/>
    <w:rsid w:val="006C7603"/>
    <w:rsid w:val="006E3982"/>
    <w:rsid w:val="007243E7"/>
    <w:rsid w:val="00766A15"/>
    <w:rsid w:val="007732FC"/>
    <w:rsid w:val="00790FB1"/>
    <w:rsid w:val="00794BF2"/>
    <w:rsid w:val="007D1716"/>
    <w:rsid w:val="00817CFE"/>
    <w:rsid w:val="008435E1"/>
    <w:rsid w:val="008B2E1C"/>
    <w:rsid w:val="008C0B53"/>
    <w:rsid w:val="008C7861"/>
    <w:rsid w:val="009A729C"/>
    <w:rsid w:val="009F2CFF"/>
    <w:rsid w:val="00A301FD"/>
    <w:rsid w:val="00A61BA0"/>
    <w:rsid w:val="00A643F8"/>
    <w:rsid w:val="00A80856"/>
    <w:rsid w:val="00A81449"/>
    <w:rsid w:val="00AF28C2"/>
    <w:rsid w:val="00B65F1E"/>
    <w:rsid w:val="00B715D6"/>
    <w:rsid w:val="00BB327F"/>
    <w:rsid w:val="00BC3DF9"/>
    <w:rsid w:val="00C84FA7"/>
    <w:rsid w:val="00DC6F71"/>
    <w:rsid w:val="00DF7765"/>
    <w:rsid w:val="00E41753"/>
    <w:rsid w:val="00F01574"/>
    <w:rsid w:val="00F316CE"/>
    <w:rsid w:val="00FB7376"/>
    <w:rsid w:val="00FE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3243F"/>
  <w15:chartTrackingRefBased/>
  <w15:docId w15:val="{F00B1541-5D3C-4907-8FCE-6B011E27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F14"/>
    <w:pPr>
      <w:spacing w:after="200" w:line="276" w:lineRule="auto"/>
    </w:pPr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2F14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4">
    <w:name w:val="Hyperlink"/>
    <w:uiPriority w:val="99"/>
    <w:unhideWhenUsed/>
    <w:rsid w:val="00632F14"/>
    <w:rPr>
      <w:color w:val="0000FF"/>
      <w:u w:val="single"/>
    </w:rPr>
  </w:style>
  <w:style w:type="character" w:customStyle="1" w:styleId="spelle">
    <w:name w:val="spelle"/>
    <w:basedOn w:val="a0"/>
    <w:rsid w:val="00B715D6"/>
  </w:style>
  <w:style w:type="paragraph" w:styleId="a5">
    <w:name w:val="List Paragraph"/>
    <w:basedOn w:val="a"/>
    <w:uiPriority w:val="34"/>
    <w:qFormat/>
    <w:rsid w:val="00B65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6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682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4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206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4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160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1371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7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45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421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35431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828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1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62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823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08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613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548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881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366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787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078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.sirashka@lovech.bg" TargetMode="External"/><Relationship Id="rId5" Type="http://schemas.openxmlformats.org/officeDocument/2006/relationships/hyperlink" Target="mailto:kmet@lovech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7</Pages>
  <Words>2123</Words>
  <Characters>12103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 Сирашка</dc:creator>
  <cp:keywords/>
  <dc:description/>
  <cp:lastModifiedBy>RI11</cp:lastModifiedBy>
  <cp:revision>20</cp:revision>
  <dcterms:created xsi:type="dcterms:W3CDTF">2026-01-27T13:15:00Z</dcterms:created>
  <dcterms:modified xsi:type="dcterms:W3CDTF">2026-03-31T13:02:00Z</dcterms:modified>
</cp:coreProperties>
</file>